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6664B207" w:rsidR="00F675B7" w:rsidRPr="003E059E" w:rsidRDefault="00F27BE9" w:rsidP="00F675B7">
      <w:pPr>
        <w:autoSpaceDE w:val="0"/>
        <w:autoSpaceDN w:val="0"/>
        <w:adjustRightInd w:val="0"/>
        <w:rPr>
          <w:rFonts w:ascii="Arial" w:hAnsi="Arial" w:cs="Arial"/>
          <w:sz w:val="20"/>
          <w:szCs w:val="20"/>
        </w:rPr>
      </w:pPr>
      <w:proofErr w:type="spellStart"/>
      <w:r>
        <w:rPr>
          <w:rFonts w:ascii="Arial" w:hAnsi="Arial" w:cs="Arial"/>
          <w:sz w:val="20"/>
          <w:szCs w:val="20"/>
        </w:rPr>
        <w:lastRenderedPageBreak/>
        <w:t>Infinity</w:t>
      </w:r>
      <w:proofErr w:type="spellEnd"/>
      <w:r>
        <w:rPr>
          <w:rFonts w:ascii="Arial" w:hAnsi="Arial" w:cs="Arial"/>
          <w:sz w:val="20"/>
          <w:szCs w:val="20"/>
        </w:rPr>
        <w:t xml:space="preserve"> </w:t>
      </w:r>
      <w:proofErr w:type="spellStart"/>
      <w:r>
        <w:rPr>
          <w:rFonts w:ascii="Arial" w:hAnsi="Arial" w:cs="Arial"/>
          <w:sz w:val="20"/>
          <w:szCs w:val="20"/>
        </w:rPr>
        <w:t>Vitamins</w:t>
      </w:r>
      <w:proofErr w:type="spellEnd"/>
      <w:r w:rsidR="00F675B7" w:rsidRPr="003E059E">
        <w:rPr>
          <w:rFonts w:ascii="Arial" w:hAnsi="Arial" w:cs="Arial"/>
          <w:sz w:val="20"/>
          <w:szCs w:val="20"/>
        </w:rPr>
        <w:t xml:space="preserve"> (statutaire naam, eventueel aangevuld met handelsnaam);</w:t>
      </w:r>
    </w:p>
    <w:p w14:paraId="3C6906ED" w14:textId="5159B4BE" w:rsidR="00F675B7" w:rsidRPr="003E059E" w:rsidRDefault="00F27BE9" w:rsidP="00F675B7">
      <w:pPr>
        <w:autoSpaceDE w:val="0"/>
        <w:autoSpaceDN w:val="0"/>
        <w:adjustRightInd w:val="0"/>
        <w:rPr>
          <w:rFonts w:ascii="Arial" w:hAnsi="Arial" w:cs="Arial"/>
          <w:sz w:val="20"/>
          <w:szCs w:val="20"/>
        </w:rPr>
      </w:pPr>
      <w:r>
        <w:rPr>
          <w:rFonts w:ascii="Arial" w:hAnsi="Arial" w:cs="Arial"/>
          <w:sz w:val="20"/>
          <w:szCs w:val="20"/>
        </w:rPr>
        <w:t>Vissersweg 1</w:t>
      </w:r>
      <w:r w:rsidR="00F675B7" w:rsidRPr="003E059E">
        <w:rPr>
          <w:rFonts w:ascii="Arial" w:hAnsi="Arial" w:cs="Arial"/>
          <w:sz w:val="20"/>
          <w:szCs w:val="20"/>
        </w:rPr>
        <w:t>;</w:t>
      </w:r>
    </w:p>
    <w:p w14:paraId="1B09ECA6" w14:textId="6D6051FD"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F27BE9">
        <w:rPr>
          <w:rFonts w:ascii="Arial" w:hAnsi="Arial" w:cs="Arial"/>
          <w:sz w:val="20"/>
          <w:szCs w:val="20"/>
        </w:rPr>
        <w:t>0111-451034 van 9.00 tot 17.00 uur</w:t>
      </w:r>
    </w:p>
    <w:p w14:paraId="66C84E5B" w14:textId="43898928" w:rsidR="00F675B7" w:rsidRPr="00310270" w:rsidRDefault="00F675B7" w:rsidP="00F675B7">
      <w:pPr>
        <w:autoSpaceDE w:val="0"/>
        <w:autoSpaceDN w:val="0"/>
        <w:adjustRightInd w:val="0"/>
        <w:rPr>
          <w:rFonts w:ascii="Arial" w:hAnsi="Arial" w:cs="Arial"/>
          <w:sz w:val="20"/>
          <w:szCs w:val="20"/>
        </w:rPr>
      </w:pPr>
      <w:r w:rsidRPr="00310270">
        <w:rPr>
          <w:rFonts w:ascii="Arial" w:hAnsi="Arial" w:cs="Arial"/>
          <w:sz w:val="20"/>
          <w:szCs w:val="20"/>
        </w:rPr>
        <w:t xml:space="preserve">E-mailadres: </w:t>
      </w:r>
      <w:r w:rsidR="00F27BE9" w:rsidRPr="00310270">
        <w:rPr>
          <w:rFonts w:ascii="Arial" w:hAnsi="Arial" w:cs="Arial"/>
          <w:sz w:val="20"/>
          <w:szCs w:val="20"/>
        </w:rPr>
        <w:t>info@innervitamins.nl</w:t>
      </w:r>
    </w:p>
    <w:p w14:paraId="2D72DFC9" w14:textId="5C0CD1AA" w:rsidR="00F675B7" w:rsidRPr="00310270" w:rsidRDefault="00F675B7" w:rsidP="00F675B7">
      <w:pPr>
        <w:autoSpaceDE w:val="0"/>
        <w:autoSpaceDN w:val="0"/>
        <w:adjustRightInd w:val="0"/>
        <w:rPr>
          <w:rFonts w:ascii="Arial" w:hAnsi="Arial" w:cs="Arial"/>
          <w:sz w:val="20"/>
          <w:szCs w:val="20"/>
        </w:rPr>
      </w:pPr>
      <w:r w:rsidRPr="00310270">
        <w:rPr>
          <w:rFonts w:ascii="Arial" w:hAnsi="Arial" w:cs="Arial"/>
          <w:sz w:val="20"/>
          <w:szCs w:val="20"/>
        </w:rPr>
        <w:t xml:space="preserve">KvK-nummer: </w:t>
      </w:r>
      <w:r w:rsidR="00F27BE9" w:rsidRPr="00310270">
        <w:rPr>
          <w:rFonts w:ascii="Arial" w:hAnsi="Arial" w:cs="Arial"/>
          <w:sz w:val="20"/>
          <w:szCs w:val="20"/>
        </w:rPr>
        <w:t>61935794</w:t>
      </w:r>
    </w:p>
    <w:p w14:paraId="2AFFFCFC" w14:textId="5710DC4E"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F27BE9">
        <w:rPr>
          <w:rFonts w:ascii="Arial" w:hAnsi="Arial" w:cs="Arial"/>
          <w:sz w:val="20"/>
          <w:szCs w:val="20"/>
        </w:rPr>
        <w:t>NL854556394B01</w:t>
      </w:r>
    </w:p>
    <w:p w14:paraId="06DB80E9" w14:textId="77777777" w:rsidR="00DF4A59" w:rsidRPr="00A80FEE" w:rsidRDefault="00DF4A59" w:rsidP="004E7F79">
      <w:pPr>
        <w:autoSpaceDE w:val="0"/>
        <w:autoSpaceDN w:val="0"/>
        <w:adjustRightInd w:val="0"/>
        <w:rPr>
          <w:rFonts w:ascii="Arial" w:hAnsi="Arial" w:cs="Arial"/>
          <w:sz w:val="20"/>
          <w:szCs w:val="20"/>
        </w:rPr>
      </w:pPr>
    </w:p>
    <w:p w14:paraId="2DED265D" w14:textId="77777777" w:rsidR="002C2293" w:rsidRPr="007113DB" w:rsidRDefault="00DF4A59" w:rsidP="004E7F79">
      <w:pPr>
        <w:autoSpaceDE w:val="0"/>
        <w:autoSpaceDN w:val="0"/>
        <w:adjustRightInd w:val="0"/>
        <w:rPr>
          <w:rFonts w:ascii="Arial" w:hAnsi="Arial" w:cs="Arial"/>
          <w:sz w:val="20"/>
          <w:szCs w:val="20"/>
        </w:rPr>
      </w:pPr>
      <w:r w:rsidRPr="007113DB">
        <w:rPr>
          <w:rFonts w:ascii="Arial" w:hAnsi="Arial" w:cs="Arial"/>
          <w:sz w:val="20"/>
          <w:szCs w:val="20"/>
        </w:rPr>
        <w:t>Indien</w:t>
      </w:r>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gegevens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Indien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 xml:space="preserve">de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de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w:t>
      </w:r>
      <w:r w:rsidRPr="00A80FEE">
        <w:rPr>
          <w:rFonts w:ascii="Arial" w:eastAsia="Times New Roman" w:hAnsi="Arial" w:cs="Arial"/>
          <w:sz w:val="20"/>
          <w:szCs w:val="20"/>
        </w:rPr>
        <w:lastRenderedPageBreak/>
        <w:t xml:space="preserve">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lastRenderedPageBreak/>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4E7F79">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De consument kan een overeenkomst die voor bepaalde tijd is aangegaan en die strekt tot het geregeld afleveren van producten (elektriciteit daaronder begrepen) of diensten, te allen tijde tegen </w:t>
      </w:r>
      <w:r w:rsidRPr="00A80FEE">
        <w:rPr>
          <w:rFonts w:ascii="Arial" w:eastAsia="Times New Roman" w:hAnsi="Arial" w:cs="Arial"/>
          <w:sz w:val="20"/>
          <w:szCs w:val="20"/>
        </w:rPr>
        <w:lastRenderedPageBreak/>
        <w:t>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De ondernemer beschikt over een voldoende bekend gemaakte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11"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12"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Een geschil wordt door de Geschillencommissie slechts in behandeling genomen, indien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een geschil wil voorleggen aan de 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3"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Indien naast de Geschillencommissie Thuiswinkel een andere erkende of bij de Stichting Geschillencommissies voor Consumentenzaken (SGC) of het Klachteninstituut Financiële Dienstverlening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xml:space="preserve">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lastRenderedPageBreak/>
        <w:t xml:space="preserve">Thuiswinkel.org </w:t>
      </w:r>
      <w:r w:rsidR="005E23E4" w:rsidRPr="00A80FEE">
        <w:rPr>
          <w:rFonts w:ascii="Arial" w:eastAsia="Times New Roman" w:hAnsi="Arial" w:cs="Arial"/>
          <w:sz w:val="20"/>
          <w:szCs w:val="20"/>
        </w:rPr>
        <w:t>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Indien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310270" w:rsidP="004E7F79">
      <w:pPr>
        <w:rPr>
          <w:rStyle w:val="Zwaar"/>
          <w:rFonts w:ascii="Arial" w:hAnsi="Arial" w:cs="Arial"/>
          <w:b w:val="0"/>
          <w:sz w:val="20"/>
          <w:szCs w:val="20"/>
        </w:rPr>
      </w:pPr>
      <w:hyperlink r:id="rId14" w:history="1">
        <w:r w:rsidR="002A4967"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proofErr w:type="spellStart"/>
      <w:r w:rsidRPr="00A80FEE">
        <w:rPr>
          <w:rStyle w:val="Zwaar"/>
          <w:rFonts w:ascii="Arial" w:hAnsi="Arial" w:cs="Arial"/>
          <w:b w:val="0"/>
          <w:sz w:val="20"/>
          <w:szCs w:val="20"/>
        </w:rPr>
        <w:t>Horaplantsoen</w:t>
      </w:r>
      <w:proofErr w:type="spellEnd"/>
      <w:r w:rsidRPr="00A80FEE">
        <w:rPr>
          <w:rStyle w:val="Zwaar"/>
          <w:rFonts w:ascii="Arial" w:hAnsi="Arial" w:cs="Arial"/>
          <w:b w:val="0"/>
          <w:sz w:val="20"/>
          <w:szCs w:val="20"/>
        </w:rPr>
        <w:t xml:space="preserve">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7AAAE9AC" w14:textId="1564B74E" w:rsidR="00C813A2" w:rsidRPr="00A80FEE" w:rsidRDefault="00C813A2" w:rsidP="00A80FEE">
      <w:pPr>
        <w:jc w:val="both"/>
        <w:rPr>
          <w:rStyle w:val="Zwaar"/>
          <w:rFonts w:ascii="Arial" w:hAnsi="Arial" w:cs="Arial"/>
          <w:b w:val="0"/>
          <w:sz w:val="20"/>
          <w:szCs w:val="20"/>
        </w:rPr>
      </w:pPr>
      <w:r w:rsidRPr="00A80FEE">
        <w:rPr>
          <w:rStyle w:val="Zwaar"/>
          <w:rFonts w:ascii="Arial" w:hAnsi="Arial" w:cs="Arial"/>
          <w:b w:val="0"/>
          <w:sz w:val="20"/>
          <w:szCs w:val="20"/>
        </w:rPr>
        <w:br w:type="page"/>
      </w:r>
    </w:p>
    <w:p w14:paraId="09D35F2D" w14:textId="2BA5FED5" w:rsidR="00C813A2" w:rsidRPr="00A80FEE" w:rsidRDefault="00C813A2"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A80FEE">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462B79A8" w:rsidR="00C813A2" w:rsidRPr="00A80FEE" w:rsidRDefault="00734111" w:rsidP="00A80FEE">
      <w:pPr>
        <w:pStyle w:val="Normaalweb"/>
        <w:ind w:left="360"/>
        <w:jc w:val="both"/>
        <w:rPr>
          <w:rFonts w:ascii="Arial" w:hAnsi="Arial" w:cs="Arial"/>
          <w:sz w:val="20"/>
          <w:szCs w:val="20"/>
        </w:rPr>
      </w:pPr>
      <w:r>
        <w:rPr>
          <w:rFonts w:ascii="Arial" w:hAnsi="Arial" w:cs="Arial"/>
          <w:sz w:val="20"/>
          <w:szCs w:val="20"/>
        </w:rPr>
        <w:t>herroep</w:t>
      </w:r>
      <w:r w:rsidR="00C813A2" w:rsidRPr="00A80FEE">
        <w:rPr>
          <w:rFonts w:ascii="Arial" w:hAnsi="Arial" w:cs="Arial"/>
          <w:sz w:val="20"/>
          <w:szCs w:val="20"/>
        </w:rPr>
        <w:t>/herroepen*</w:t>
      </w:r>
    </w:p>
    <w:p w14:paraId="5940A7F8" w14:textId="77777777" w:rsidR="00C813A2" w:rsidRPr="00A80FEE" w:rsidRDefault="00C813A2" w:rsidP="00A80FEE">
      <w:pPr>
        <w:pStyle w:val="Normaalweb"/>
        <w:ind w:left="360"/>
        <w:jc w:val="both"/>
        <w:rPr>
          <w:rFonts w:ascii="Arial" w:hAnsi="Arial" w:cs="Arial"/>
          <w:sz w:val="20"/>
          <w:szCs w:val="20"/>
        </w:rPr>
      </w:pPr>
    </w:p>
    <w:p w14:paraId="2078B63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A80FEE">
      <w:pPr>
        <w:pStyle w:val="Lijstalinea"/>
        <w:jc w:val="both"/>
        <w:rPr>
          <w:rFonts w:ascii="Arial" w:hAnsi="Arial" w:cs="Arial"/>
          <w:sz w:val="20"/>
          <w:szCs w:val="20"/>
        </w:rPr>
      </w:pPr>
    </w:p>
    <w:p w14:paraId="718EE39C"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A80FEE">
      <w:pPr>
        <w:pStyle w:val="Lijstalinea"/>
        <w:jc w:val="both"/>
        <w:rPr>
          <w:rFonts w:ascii="Arial" w:hAnsi="Arial" w:cs="Arial"/>
          <w:sz w:val="20"/>
          <w:szCs w:val="20"/>
        </w:rPr>
      </w:pPr>
    </w:p>
    <w:p w14:paraId="5EC61CA4" w14:textId="77777777" w:rsidR="00C813A2"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538ACA0A" w14:textId="77777777" w:rsidR="00096DFE" w:rsidRDefault="00096DFE" w:rsidP="00096DFE">
      <w:pPr>
        <w:pStyle w:val="Lijstalinea"/>
        <w:rPr>
          <w:rFonts w:ascii="Arial" w:hAnsi="Arial" w:cs="Arial"/>
          <w:sz w:val="20"/>
          <w:szCs w:val="20"/>
        </w:rPr>
      </w:pPr>
    </w:p>
    <w:p w14:paraId="76EF4083" w14:textId="666999EB" w:rsidR="00096DFE" w:rsidRPr="00A80FEE" w:rsidRDefault="00096DFE" w:rsidP="00A80FEE">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[Datum] </w:t>
      </w:r>
    </w:p>
    <w:p w14:paraId="7145AD6C" w14:textId="77777777" w:rsidR="00C813A2" w:rsidRPr="00A80FEE" w:rsidRDefault="00C813A2" w:rsidP="00A80FEE">
      <w:pPr>
        <w:pStyle w:val="Lijstalinea"/>
        <w:jc w:val="both"/>
        <w:rPr>
          <w:rFonts w:ascii="Arial" w:hAnsi="Arial" w:cs="Arial"/>
          <w:sz w:val="20"/>
          <w:szCs w:val="20"/>
        </w:rPr>
      </w:pPr>
    </w:p>
    <w:p w14:paraId="191AED04" w14:textId="77777777" w:rsidR="00C813A2" w:rsidRPr="00A80FEE" w:rsidRDefault="00C813A2" w:rsidP="00A80FEE">
      <w:pPr>
        <w:jc w:val="both"/>
        <w:rPr>
          <w:rFonts w:ascii="Arial" w:hAnsi="Arial" w:cs="Arial"/>
          <w:sz w:val="20"/>
          <w:szCs w:val="20"/>
        </w:rPr>
      </w:pPr>
    </w:p>
    <w:p w14:paraId="390371C5" w14:textId="77777777" w:rsidR="005E23E4" w:rsidRPr="00A80FEE" w:rsidRDefault="00C813A2" w:rsidP="00A80FEE">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1720E0">
      <w:headerReference w:type="even" r:id="rId15"/>
      <w:headerReference w:type="default" r:id="rId16"/>
      <w:footerReference w:type="even" r:id="rId17"/>
      <w:footerReference w:type="default" r:id="rId18"/>
      <w:headerReference w:type="first" r:id="rId19"/>
      <w:footerReference w:type="first" r:id="rId20"/>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1E44" w14:textId="77777777" w:rsidR="00C13314" w:rsidRDefault="00C13314" w:rsidP="00D76227">
      <w:r>
        <w:separator/>
      </w:r>
    </w:p>
  </w:endnote>
  <w:endnote w:type="continuationSeparator" w:id="0">
    <w:p w14:paraId="46AA03A2" w14:textId="77777777" w:rsidR="00C13314" w:rsidRDefault="00C13314"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AED1A" w14:textId="77777777" w:rsidR="00C13314" w:rsidRDefault="00C13314" w:rsidP="00D76227">
      <w:r>
        <w:separator/>
      </w:r>
    </w:p>
  </w:footnote>
  <w:footnote w:type="continuationSeparator" w:id="0">
    <w:p w14:paraId="65288F32" w14:textId="77777777" w:rsidR="00C13314" w:rsidRDefault="00C13314"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0270"/>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5390"/>
    <w:rsid w:val="00683C17"/>
    <w:rsid w:val="00691E74"/>
    <w:rsid w:val="00697885"/>
    <w:rsid w:val="006A70EA"/>
    <w:rsid w:val="006B0D3A"/>
    <w:rsid w:val="006B5F02"/>
    <w:rsid w:val="006B6798"/>
    <w:rsid w:val="006C5AD7"/>
    <w:rsid w:val="006D6911"/>
    <w:rsid w:val="006D7544"/>
    <w:rsid w:val="006E7208"/>
    <w:rsid w:val="006F2AA7"/>
    <w:rsid w:val="006F49AA"/>
    <w:rsid w:val="00702FD7"/>
    <w:rsid w:val="00704D06"/>
    <w:rsid w:val="00705997"/>
    <w:rsid w:val="007113DB"/>
    <w:rsid w:val="00725E01"/>
    <w:rsid w:val="00730136"/>
    <w:rsid w:val="00734111"/>
    <w:rsid w:val="00736E4F"/>
    <w:rsid w:val="007478A2"/>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5F97"/>
    <w:rsid w:val="00856218"/>
    <w:rsid w:val="00857876"/>
    <w:rsid w:val="00865E10"/>
    <w:rsid w:val="008664E3"/>
    <w:rsid w:val="00885E49"/>
    <w:rsid w:val="008A08E1"/>
    <w:rsid w:val="008A7CCE"/>
    <w:rsid w:val="008C66B5"/>
    <w:rsid w:val="008D1F86"/>
    <w:rsid w:val="008D1FEB"/>
    <w:rsid w:val="008E749C"/>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074B6"/>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27BE9"/>
    <w:rsid w:val="00F303E9"/>
    <w:rsid w:val="00F35C80"/>
    <w:rsid w:val="00F409A8"/>
    <w:rsid w:val="00F41F79"/>
    <w:rsid w:val="00F50272"/>
    <w:rsid w:val="00F5393A"/>
    <w:rsid w:val="00F576EF"/>
    <w:rsid w:val="00F675B7"/>
    <w:rsid w:val="00F6794A"/>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eschillencommissie.nl/over-ons/de-commissies/2404/thuiswinke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gc.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uiswinke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uiswinkel.org"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B48CB97DC27499FAF8EB48C0B0DB0" ma:contentTypeVersion="15" ma:contentTypeDescription="Create a new document." ma:contentTypeScope="" ma:versionID="a8d7d003e823a0f72843b7251077c909">
  <xsd:schema xmlns:xsd="http://www.w3.org/2001/XMLSchema" xmlns:xs="http://www.w3.org/2001/XMLSchema" xmlns:p="http://schemas.microsoft.com/office/2006/metadata/properties" xmlns:ns2="da35d9b0-2676-4937-92a8-25e18a21834f" xmlns:ns3="ab218720-c05a-48f5-9923-5de1db835359" targetNamespace="http://schemas.microsoft.com/office/2006/metadata/properties" ma:root="true" ma:fieldsID="718f57689a956bb41159f21c692f15b4" ns2:_="" ns3:_="">
    <xsd:import namespace="da35d9b0-2676-4937-92a8-25e18a21834f"/>
    <xsd:import namespace="ab218720-c05a-48f5-9923-5de1db83535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5d9b0-2676-4937-92a8-25e18a21834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99c48ef-0259-45bc-a11c-8c5fabd71a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18720-c05a-48f5-9923-5de1db83535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ccc7f5-739d-45e0-8837-1dbd7bee4839}" ma:internalName="TaxCatchAll" ma:showField="CatchAllData" ma:web="ab218720-c05a-48f5-9923-5de1db8353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218720-c05a-48f5-9923-5de1db835359" xsi:nil="true"/>
    <lcf76f155ced4ddcb4097134ff3c332f xmlns="da35d9b0-2676-4937-92a8-25e18a2183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6E599-A41C-4A36-925B-F3B4484F7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5d9b0-2676-4937-92a8-25e18a21834f"/>
    <ds:schemaRef ds:uri="ab218720-c05a-48f5-9923-5de1db835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customXml/itemProps3.xml><?xml version="1.0" encoding="utf-8"?>
<ds:datastoreItem xmlns:ds="http://schemas.openxmlformats.org/officeDocument/2006/customXml" ds:itemID="{07F45425-425B-4D46-8250-3C43E91D6D8A}">
  <ds:schemaRefs>
    <ds:schemaRef ds:uri="http://schemas.microsoft.com/office/2006/metadata/properties"/>
    <ds:schemaRef ds:uri="http://schemas.microsoft.com/office/infopath/2007/PartnerControls"/>
    <ds:schemaRef ds:uri="ab218720-c05a-48f5-9923-5de1db835359"/>
    <ds:schemaRef ds:uri="da35d9b0-2676-4937-92a8-25e18a21834f"/>
  </ds:schemaRefs>
</ds:datastoreItem>
</file>

<file path=customXml/itemProps4.xml><?xml version="1.0" encoding="utf-8"?>
<ds:datastoreItem xmlns:ds="http://schemas.openxmlformats.org/officeDocument/2006/customXml" ds:itemID="{6EB26318-27AA-4E4D-B169-1156C2D75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5392</Words>
  <Characters>29656</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Marielle van Kluijven</cp:lastModifiedBy>
  <cp:revision>3</cp:revision>
  <cp:lastPrinted>2014-04-23T13:10:00Z</cp:lastPrinted>
  <dcterms:created xsi:type="dcterms:W3CDTF">2024-08-21T07:18:00Z</dcterms:created>
  <dcterms:modified xsi:type="dcterms:W3CDTF">2024-08-21T07:51:00Z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0x010100A0EB48CB97DC27499FAF8EB48C0B0DB0</vt:lpwstr>
  </property>
</Properties>
</file>