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42" w:rsidRDefault="00BF1242" w:rsidP="00BF1242">
      <w:pPr>
        <w:pStyle w:val="Plattetekst"/>
      </w:pPr>
      <w:r>
        <w:t>Hoe het Beveiligd Automatisch Multi-Alarm te gebruiken:</w:t>
      </w:r>
    </w:p>
    <w:p w:rsidR="00BF1242" w:rsidRDefault="00BF1242" w:rsidP="00BF1242">
      <w:pPr>
        <w:rPr>
          <w:rFonts w:ascii="Verdana" w:hAnsi="Verdana" w:cs="Tahoma"/>
          <w:b/>
          <w:bCs/>
          <w:sz w:val="22"/>
        </w:rPr>
      </w:pPr>
    </w:p>
    <w:p w:rsidR="00B93EC1" w:rsidRDefault="00B93EC1" w:rsidP="00BF1242">
      <w:pPr>
        <w:pStyle w:val="Kop1"/>
      </w:pPr>
      <w:bookmarkStart w:id="0" w:name="_Toc200126461"/>
    </w:p>
    <w:p w:rsidR="00BF1242" w:rsidRDefault="00BF1242" w:rsidP="00BF1242">
      <w:pPr>
        <w:pStyle w:val="Kop1"/>
      </w:pPr>
      <w:r>
        <w:t xml:space="preserve">Instructies voor de </w:t>
      </w:r>
      <w:r w:rsidR="0061347A">
        <w:t>gebruiker</w:t>
      </w:r>
      <w:r>
        <w:t>.</w:t>
      </w:r>
      <w:bookmarkEnd w:id="0"/>
    </w:p>
    <w:p w:rsidR="00BF1242" w:rsidRDefault="00BF1242" w:rsidP="00BF1242">
      <w:pPr>
        <w:rPr>
          <w:rFonts w:ascii="Verdana" w:hAnsi="Verdana" w:cs="Tahoma"/>
          <w:sz w:val="22"/>
        </w:rPr>
      </w:pPr>
    </w:p>
    <w:p w:rsidR="00B93EC1" w:rsidRDefault="00B93EC1" w:rsidP="00BF1242">
      <w:pPr>
        <w:rPr>
          <w:rFonts w:ascii="Verdana" w:hAnsi="Verdana" w:cs="Tahoma"/>
          <w:sz w:val="22"/>
        </w:rPr>
      </w:pPr>
    </w:p>
    <w:p w:rsidR="00B93EC1" w:rsidRDefault="00B93EC1" w:rsidP="00BF1242">
      <w:pPr>
        <w:rPr>
          <w:rFonts w:ascii="Verdana" w:hAnsi="Verdana" w:cs="Tahoma"/>
          <w:sz w:val="22"/>
        </w:rPr>
      </w:pPr>
    </w:p>
    <w:p w:rsidR="00BF1242" w:rsidRDefault="00BF1242" w:rsidP="00BF1242">
      <w:pPr>
        <w:rPr>
          <w:rFonts w:ascii="Verdana" w:hAnsi="Verdana" w:cs="Tahoma"/>
          <w:sz w:val="22"/>
        </w:rPr>
      </w:pPr>
      <w:r>
        <w:rPr>
          <w:rFonts w:ascii="Verdana" w:hAnsi="Verdana" w:cs="Tahoma"/>
          <w:sz w:val="22"/>
        </w:rPr>
        <w:t xml:space="preserve">Voor een </w:t>
      </w:r>
      <w:r w:rsidR="0061347A">
        <w:rPr>
          <w:rFonts w:ascii="Verdana" w:hAnsi="Verdana" w:cs="Tahoma"/>
          <w:sz w:val="22"/>
        </w:rPr>
        <w:t>gebruiker</w:t>
      </w:r>
      <w:r>
        <w:rPr>
          <w:rFonts w:ascii="Verdana" w:hAnsi="Verdana" w:cs="Tahoma"/>
          <w:sz w:val="22"/>
        </w:rPr>
        <w:t xml:space="preserve"> is het Beveiligd Automatisch Multi-Alarm makkelijk te gebruiken. Wanneer het alarm afgaat, loopt men naar de pillendoos, pakt die op </w:t>
      </w:r>
      <w:r w:rsidRPr="00B93EC1">
        <w:rPr>
          <w:rFonts w:ascii="Verdana" w:hAnsi="Verdana" w:cs="Tahoma"/>
          <w:sz w:val="22"/>
          <w:u w:val="single"/>
        </w:rPr>
        <w:t>en keert die om.</w:t>
      </w:r>
      <w:r>
        <w:rPr>
          <w:rFonts w:ascii="Verdana" w:hAnsi="Verdana" w:cs="Tahoma"/>
          <w:sz w:val="22"/>
        </w:rPr>
        <w:t xml:space="preserve"> De juiste medicatie met de juiste doses komt erop de juiste tijd uit. Door de pillendoos om te draaien, wordt automatisch het alarm uitgeschakeld. </w:t>
      </w:r>
    </w:p>
    <w:p w:rsidR="00BF1242" w:rsidRDefault="00BF1242" w:rsidP="00BF1242">
      <w:pPr>
        <w:rPr>
          <w:rFonts w:ascii="Verdana" w:hAnsi="Verdana" w:cs="Tahoma"/>
          <w:sz w:val="22"/>
        </w:rPr>
      </w:pPr>
    </w:p>
    <w:p w:rsidR="00BF1242" w:rsidRDefault="00BF1242" w:rsidP="00BF1242">
      <w:pPr>
        <w:pStyle w:val="Kop2"/>
        <w:rPr>
          <w:rFonts w:ascii="Verdana" w:hAnsi="Verdana"/>
          <w:sz w:val="22"/>
        </w:rPr>
      </w:pPr>
      <w:bookmarkStart w:id="1" w:name="_Toc200126462"/>
      <w:r>
        <w:rPr>
          <w:rFonts w:ascii="Verdana" w:hAnsi="Verdana"/>
          <w:sz w:val="22"/>
        </w:rPr>
        <w:t>Hoe wordt de medicatie uitgegeven</w:t>
      </w:r>
      <w:bookmarkEnd w:id="1"/>
    </w:p>
    <w:p w:rsidR="00BF1242" w:rsidRDefault="00BF1242" w:rsidP="00BF1242">
      <w:pPr>
        <w:rPr>
          <w:rFonts w:ascii="Verdana" w:hAnsi="Verdana"/>
          <w:sz w:val="22"/>
        </w:rPr>
      </w:pPr>
    </w:p>
    <w:p w:rsidR="00BF1242" w:rsidRDefault="00BF1242" w:rsidP="00BF1242">
      <w:pPr>
        <w:numPr>
          <w:ilvl w:val="0"/>
          <w:numId w:val="2"/>
        </w:numPr>
        <w:rPr>
          <w:rFonts w:ascii="Verdana" w:hAnsi="Verdana" w:cs="Tahoma"/>
          <w:sz w:val="22"/>
        </w:rPr>
      </w:pPr>
      <w:r>
        <w:rPr>
          <w:rFonts w:ascii="Verdana" w:hAnsi="Verdana" w:cs="Tahoma"/>
          <w:sz w:val="22"/>
        </w:rPr>
        <w:t>De carrousel zal elke dag op dezelfde tijd(en) een alarm geven.</w:t>
      </w:r>
    </w:p>
    <w:p w:rsidR="00BF1242" w:rsidRDefault="00BF1242" w:rsidP="00BF1242">
      <w:pPr>
        <w:numPr>
          <w:ilvl w:val="0"/>
          <w:numId w:val="2"/>
        </w:numPr>
        <w:rPr>
          <w:rFonts w:ascii="Verdana" w:hAnsi="Verdana" w:cs="Tahoma"/>
          <w:sz w:val="22"/>
        </w:rPr>
      </w:pPr>
      <w:r>
        <w:rPr>
          <w:rFonts w:ascii="Verdana" w:hAnsi="Verdana" w:cs="Tahoma"/>
          <w:sz w:val="22"/>
        </w:rPr>
        <w:t>Draai de carrousel ondersteboven met 1 hand.</w:t>
      </w:r>
    </w:p>
    <w:p w:rsidR="00BF1242" w:rsidRDefault="00BF1242" w:rsidP="00BF1242">
      <w:pPr>
        <w:numPr>
          <w:ilvl w:val="0"/>
          <w:numId w:val="2"/>
        </w:numPr>
        <w:rPr>
          <w:rFonts w:ascii="Verdana" w:hAnsi="Verdana" w:cs="Tahoma"/>
          <w:sz w:val="22"/>
        </w:rPr>
      </w:pPr>
      <w:r>
        <w:rPr>
          <w:rFonts w:ascii="Verdana" w:hAnsi="Verdana" w:cs="Tahoma"/>
          <w:sz w:val="22"/>
        </w:rPr>
        <w:t>De juiste medicatie valt nu uit de opening in uw hand.</w:t>
      </w:r>
    </w:p>
    <w:p w:rsidR="00BF1242" w:rsidRDefault="00BF1242" w:rsidP="00BF1242">
      <w:pPr>
        <w:numPr>
          <w:ilvl w:val="0"/>
          <w:numId w:val="2"/>
        </w:numPr>
        <w:rPr>
          <w:rFonts w:ascii="Verdana" w:hAnsi="Verdana" w:cs="Tahoma"/>
          <w:sz w:val="22"/>
        </w:rPr>
      </w:pPr>
      <w:r>
        <w:rPr>
          <w:rFonts w:ascii="Verdana" w:hAnsi="Verdana" w:cs="Tahoma"/>
          <w:sz w:val="22"/>
        </w:rPr>
        <w:t>Door de pillendoos weer terug te draaien, wordt het alarm uitgeschakeld. Zet de pillendoos weer goed neer.</w:t>
      </w:r>
      <w:r w:rsidR="00B93EC1">
        <w:rPr>
          <w:rFonts w:ascii="Verdana" w:hAnsi="Verdana" w:cs="Tahoma"/>
          <w:sz w:val="22"/>
        </w:rPr>
        <w:t xml:space="preserve"> Het lege vakje blijft open, totdat het eerstvolgende medicijnmoment komt (bijvoorbeeld 10.00 uur). Pas dan zal de carrousel doordraaien en komt de medicatie van 10.00 uur beschikbaar.</w:t>
      </w:r>
    </w:p>
    <w:p w:rsidR="00BF1242" w:rsidRDefault="00BF1242" w:rsidP="00BF1242">
      <w:pPr>
        <w:ind w:left="113"/>
        <w:rPr>
          <w:rFonts w:ascii="Verdana" w:hAnsi="Verdana" w:cs="Tahoma"/>
          <w:sz w:val="22"/>
        </w:rPr>
      </w:pPr>
    </w:p>
    <w:p w:rsidR="00BF1242" w:rsidRPr="00BF1242" w:rsidRDefault="00BF1242" w:rsidP="00BF1242">
      <w:pPr>
        <w:ind w:left="113"/>
        <w:rPr>
          <w:rFonts w:ascii="Verdana" w:hAnsi="Verdana" w:cs="Tahoma"/>
          <w:sz w:val="22"/>
        </w:rPr>
      </w:pPr>
      <w:r w:rsidRPr="00BF1242">
        <w:rPr>
          <w:rFonts w:ascii="Verdana" w:hAnsi="Verdana" w:cs="Tahoma"/>
          <w:b/>
          <w:sz w:val="22"/>
        </w:rPr>
        <w:t>TIP:</w:t>
      </w:r>
      <w:r>
        <w:rPr>
          <w:rFonts w:ascii="Verdana" w:hAnsi="Verdana" w:cs="Tahoma"/>
          <w:b/>
          <w:sz w:val="22"/>
        </w:rPr>
        <w:t xml:space="preserve"> </w:t>
      </w:r>
      <w:r>
        <w:rPr>
          <w:rFonts w:ascii="Verdana" w:hAnsi="Verdana" w:cs="Tahoma"/>
          <w:sz w:val="22"/>
        </w:rPr>
        <w:t xml:space="preserve">plak een plaatje of foto, </w:t>
      </w:r>
      <w:r w:rsidR="00B93EC1">
        <w:rPr>
          <w:rFonts w:ascii="Verdana" w:hAnsi="Verdana" w:cs="Tahoma"/>
          <w:sz w:val="22"/>
        </w:rPr>
        <w:t>w</w:t>
      </w:r>
      <w:r w:rsidR="0061347A">
        <w:rPr>
          <w:rFonts w:ascii="Verdana" w:hAnsi="Verdana" w:cs="Tahoma"/>
          <w:sz w:val="22"/>
        </w:rPr>
        <w:t>elke een</w:t>
      </w:r>
      <w:r>
        <w:rPr>
          <w:rFonts w:ascii="Verdana" w:hAnsi="Verdana" w:cs="Tahoma"/>
          <w:sz w:val="22"/>
        </w:rPr>
        <w:t xml:space="preserve"> betekenis heeft voor de gebruiker,  bovenop de pillendoos. Dit zorgt ervoor dat de gebruiker de pillendoos automatisch in de juiste stand terug zal zetten.</w:t>
      </w:r>
    </w:p>
    <w:p w:rsidR="00BF1242" w:rsidRDefault="00BF1242" w:rsidP="00BF1242">
      <w:pPr>
        <w:rPr>
          <w:rFonts w:ascii="Verdana" w:hAnsi="Verdana" w:cs="Tahoma"/>
          <w:sz w:val="22"/>
        </w:rPr>
      </w:pPr>
    </w:p>
    <w:p w:rsidR="00B93EC1" w:rsidRDefault="00B93EC1" w:rsidP="00BF1242">
      <w:pPr>
        <w:pStyle w:val="Kop2"/>
      </w:pPr>
      <w:bookmarkStart w:id="2" w:name="_Toc200126463"/>
    </w:p>
    <w:p w:rsidR="00BF1242" w:rsidRDefault="00BF1242" w:rsidP="00BF1242">
      <w:pPr>
        <w:pStyle w:val="Kop2"/>
      </w:pPr>
      <w:r>
        <w:t xml:space="preserve">Als de </w:t>
      </w:r>
      <w:r w:rsidR="0061347A">
        <w:t>gebruiker</w:t>
      </w:r>
      <w:r>
        <w:t xml:space="preserve"> een medicatie heeft gemist…</w:t>
      </w:r>
      <w:bookmarkEnd w:id="2"/>
    </w:p>
    <w:p w:rsidR="00BF1242" w:rsidRDefault="00BF1242" w:rsidP="00BF1242">
      <w:pPr>
        <w:rPr>
          <w:rFonts w:ascii="Verdana" w:hAnsi="Verdana" w:cs="Tahoma"/>
          <w:sz w:val="22"/>
        </w:rPr>
      </w:pPr>
    </w:p>
    <w:p w:rsidR="00BF1242" w:rsidRDefault="00BF1242" w:rsidP="00BF1242">
      <w:pPr>
        <w:numPr>
          <w:ilvl w:val="0"/>
          <w:numId w:val="1"/>
        </w:numPr>
        <w:rPr>
          <w:rFonts w:ascii="Verdana" w:hAnsi="Verdana" w:cs="Tahoma"/>
          <w:sz w:val="22"/>
        </w:rPr>
      </w:pPr>
      <w:r>
        <w:rPr>
          <w:rFonts w:ascii="Verdana" w:hAnsi="Verdana" w:cs="Tahoma"/>
          <w:sz w:val="22"/>
        </w:rPr>
        <w:t>De medicatie wordt verwijderd bij de eerstvolgende medicijninname.</w:t>
      </w:r>
      <w:r w:rsidR="00B93EC1">
        <w:rPr>
          <w:rFonts w:ascii="Verdana" w:hAnsi="Verdana" w:cs="Tahoma"/>
          <w:sz w:val="22"/>
        </w:rPr>
        <w:t xml:space="preserve"> Dit betekent dat als het medicijn moment van bijvoorbeeld 08.00 niet wordt ingenomen, het vakje met de medicijnen beschikbaar blijft tot de eerstvolgende alarmtijd. Is de eerstvolgende alarmtijd bijvoorbeeld 10.00 uur en de medicijnen van 08.00 uur zijn nog aanwezig, dan draait de carrousel door.</w:t>
      </w:r>
    </w:p>
    <w:p w:rsidR="00BF1242" w:rsidRDefault="00BF1242" w:rsidP="00BF1242">
      <w:pPr>
        <w:numPr>
          <w:ilvl w:val="0"/>
          <w:numId w:val="1"/>
        </w:numPr>
        <w:rPr>
          <w:rFonts w:ascii="Verdana" w:hAnsi="Verdana" w:cs="Tahoma"/>
          <w:sz w:val="22"/>
        </w:rPr>
      </w:pPr>
      <w:r>
        <w:rPr>
          <w:rFonts w:ascii="Verdana" w:hAnsi="Verdana" w:cs="Tahoma"/>
          <w:sz w:val="22"/>
        </w:rPr>
        <w:t>Zo wordt voorkomen dat een dubbele dosis wordt genomen.</w:t>
      </w:r>
    </w:p>
    <w:p w:rsidR="00BF1242" w:rsidRDefault="00BF1242" w:rsidP="00BF1242">
      <w:pPr>
        <w:numPr>
          <w:ilvl w:val="0"/>
          <w:numId w:val="1"/>
        </w:numPr>
        <w:rPr>
          <w:rFonts w:ascii="Verdana" w:hAnsi="Verdana" w:cs="Tahoma"/>
          <w:sz w:val="22"/>
        </w:rPr>
      </w:pPr>
      <w:r>
        <w:rPr>
          <w:rFonts w:ascii="Verdana" w:hAnsi="Verdana" w:cs="Tahoma"/>
          <w:sz w:val="22"/>
        </w:rPr>
        <w:t xml:space="preserve">Een gemiste medicatie kan alleen hersteld worden door de pillendoos te laten openen door een </w:t>
      </w:r>
      <w:r w:rsidR="00B130E3">
        <w:rPr>
          <w:rFonts w:ascii="Verdana" w:hAnsi="Verdana" w:cs="Tahoma"/>
          <w:sz w:val="22"/>
        </w:rPr>
        <w:t>familielid of mantelzorger</w:t>
      </w:r>
      <w:bookmarkStart w:id="3" w:name="_GoBack"/>
      <w:bookmarkEnd w:id="3"/>
      <w:r>
        <w:rPr>
          <w:rFonts w:ascii="Verdana" w:hAnsi="Verdana" w:cs="Tahoma"/>
          <w:sz w:val="22"/>
        </w:rPr>
        <w:t>.</w:t>
      </w:r>
    </w:p>
    <w:p w:rsidR="00BF1242" w:rsidRDefault="00BF1242" w:rsidP="00BF1242">
      <w:pPr>
        <w:rPr>
          <w:rFonts w:ascii="Verdana" w:hAnsi="Verdana" w:cs="Tahoma"/>
          <w:sz w:val="22"/>
        </w:rPr>
      </w:pPr>
    </w:p>
    <w:p w:rsidR="00BF1242" w:rsidRDefault="00BF1242" w:rsidP="00BF1242">
      <w:pPr>
        <w:rPr>
          <w:rFonts w:ascii="Verdana" w:hAnsi="Verdana" w:cs="Tahoma"/>
          <w:sz w:val="22"/>
        </w:rPr>
      </w:pPr>
    </w:p>
    <w:p w:rsidR="001D1C73" w:rsidRDefault="00BF1242">
      <w:r>
        <w:rPr>
          <w:noProof/>
          <w:sz w:val="20"/>
        </w:rPr>
        <w:drawing>
          <wp:anchor distT="0" distB="0" distL="114300" distR="114300" simplePos="0" relativeHeight="251659264" behindDoc="0" locked="0" layoutInCell="1" allowOverlap="1" wp14:anchorId="398116B7" wp14:editId="285142E6">
            <wp:simplePos x="0" y="0"/>
            <wp:positionH relativeFrom="column">
              <wp:posOffset>1572895</wp:posOffset>
            </wp:positionH>
            <wp:positionV relativeFrom="paragraph">
              <wp:posOffset>60325</wp:posOffset>
            </wp:positionV>
            <wp:extent cx="2160270" cy="1620520"/>
            <wp:effectExtent l="0" t="0" r="0" b="0"/>
            <wp:wrapSquare wrapText="bothSides"/>
            <wp:docPr id="1" name="Afbeelding 1" descr="..\..\Mijn afbeeldingen\2008_06_01\IMG_0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jn afbeeldingen\2008_06_01\IMG_049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16205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1C73">
      <w:headerReference w:type="default" r:id="rId9"/>
      <w:footerReference w:type="even" r:id="rId10"/>
      <w:footerReference w:type="default" r:id="rId11"/>
      <w:pgSz w:w="11906" w:h="16838"/>
      <w:pgMar w:top="567"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E3" w:rsidRDefault="003F29E3">
      <w:r>
        <w:separator/>
      </w:r>
    </w:p>
  </w:endnote>
  <w:endnote w:type="continuationSeparator" w:id="0">
    <w:p w:rsidR="003F29E3" w:rsidRDefault="003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rkAvenue-Normal">
    <w:panose1 w:val="02000503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12" w:rsidRDefault="00BF124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61E12" w:rsidRDefault="00061E1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12" w:rsidRDefault="00BF124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F3D86">
      <w:rPr>
        <w:rStyle w:val="Paginanummer"/>
        <w:noProof/>
      </w:rPr>
      <w:t>9</w:t>
    </w:r>
    <w:r>
      <w:rPr>
        <w:rStyle w:val="Paginanummer"/>
      </w:rPr>
      <w:fldChar w:fldCharType="end"/>
    </w:r>
  </w:p>
  <w:p w:rsidR="00061E12" w:rsidRDefault="00BF1242">
    <w:pPr>
      <w:pStyle w:val="Voettekst"/>
      <w:ind w:right="360"/>
      <w:jc w:val="center"/>
      <w:rPr>
        <w:rFonts w:ascii="Verdana" w:hAnsi="Verdana"/>
        <w:sz w:val="16"/>
      </w:rPr>
    </w:pPr>
    <w:r>
      <w:rPr>
        <w:rFonts w:ascii="Verdana" w:hAnsi="Verdan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E3" w:rsidRDefault="003F29E3">
      <w:r>
        <w:separator/>
      </w:r>
    </w:p>
  </w:footnote>
  <w:footnote w:type="continuationSeparator" w:id="0">
    <w:p w:rsidR="003F29E3" w:rsidRDefault="003F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12" w:rsidRDefault="00BF1242">
    <w:pPr>
      <w:pStyle w:val="Koptekst"/>
      <w:jc w:val="right"/>
      <w:rPr>
        <w:rFonts w:ascii="ParkAvenue-Normal" w:hAnsi="ParkAvenue-Normal"/>
        <w:sz w:val="28"/>
      </w:rPr>
    </w:pPr>
    <w:r>
      <w:rPr>
        <w:rFonts w:ascii="ParkAvenue-Normal" w:hAnsi="ParkAvenue-Normal"/>
        <w:sz w:val="28"/>
      </w:rPr>
      <w:t>Lydion</w:t>
    </w:r>
  </w:p>
  <w:p w:rsidR="00061E12" w:rsidRDefault="00BF1242">
    <w:pPr>
      <w:pStyle w:val="Koptekst"/>
      <w:jc w:val="right"/>
      <w:rPr>
        <w:sz w:val="28"/>
      </w:rPr>
    </w:pPr>
    <w:r>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5AA"/>
    <w:multiLevelType w:val="hybridMultilevel"/>
    <w:tmpl w:val="E780ACFE"/>
    <w:lvl w:ilvl="0" w:tplc="C2B077BA">
      <w:start w:val="1"/>
      <w:numFmt w:val="decimal"/>
      <w:lvlText w:val="%1."/>
      <w:lvlJc w:val="left"/>
      <w:pPr>
        <w:tabs>
          <w:tab w:val="num" w:pos="567"/>
        </w:tabs>
        <w:ind w:left="567"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9DD6A62"/>
    <w:multiLevelType w:val="hybridMultilevel"/>
    <w:tmpl w:val="E814D8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C7546F5"/>
    <w:multiLevelType w:val="hybridMultilevel"/>
    <w:tmpl w:val="F2F2B3C6"/>
    <w:lvl w:ilvl="0" w:tplc="B50AD2C4">
      <w:start w:val="1"/>
      <w:numFmt w:val="decimal"/>
      <w:lvlText w:val="%1."/>
      <w:lvlJc w:val="left"/>
      <w:pPr>
        <w:tabs>
          <w:tab w:val="num" w:pos="567"/>
        </w:tabs>
        <w:ind w:left="567" w:hanging="45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42"/>
    <w:rsid w:val="00061E12"/>
    <w:rsid w:val="001D1C73"/>
    <w:rsid w:val="002B40BE"/>
    <w:rsid w:val="003F29E3"/>
    <w:rsid w:val="0061347A"/>
    <w:rsid w:val="009F3D86"/>
    <w:rsid w:val="00B130E3"/>
    <w:rsid w:val="00B93EC1"/>
    <w:rsid w:val="00BF1242"/>
    <w:rsid w:val="00F372B5"/>
    <w:rsid w:val="00FD6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124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BF1242"/>
    <w:pPr>
      <w:keepNext/>
      <w:jc w:val="center"/>
      <w:outlineLvl w:val="0"/>
    </w:pPr>
    <w:rPr>
      <w:rFonts w:ascii="Verdana" w:hAnsi="Verdana" w:cs="Tahoma"/>
      <w:sz w:val="28"/>
    </w:rPr>
  </w:style>
  <w:style w:type="paragraph" w:styleId="Kop2">
    <w:name w:val="heading 2"/>
    <w:basedOn w:val="Standaard"/>
    <w:next w:val="Standaard"/>
    <w:link w:val="Kop2Char"/>
    <w:qFormat/>
    <w:rsid w:val="00BF1242"/>
    <w:pPr>
      <w:keepNext/>
      <w:outlineLvl w:val="1"/>
    </w:pPr>
    <w:rPr>
      <w:rFonts w:ascii="Tahoma" w:hAnsi="Tahoma" w:cs="Tahom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F1242"/>
    <w:rPr>
      <w:rFonts w:ascii="Verdana" w:eastAsia="Times New Roman" w:hAnsi="Verdana" w:cs="Tahoma"/>
      <w:sz w:val="28"/>
      <w:szCs w:val="24"/>
      <w:lang w:eastAsia="nl-NL"/>
    </w:rPr>
  </w:style>
  <w:style w:type="character" w:customStyle="1" w:styleId="Kop2Char">
    <w:name w:val="Kop 2 Char"/>
    <w:basedOn w:val="Standaardalinea-lettertype"/>
    <w:link w:val="Kop2"/>
    <w:rsid w:val="00BF1242"/>
    <w:rPr>
      <w:rFonts w:ascii="Tahoma" w:eastAsia="Times New Roman" w:hAnsi="Tahoma" w:cs="Tahoma"/>
      <w:b/>
      <w:bCs/>
      <w:sz w:val="24"/>
      <w:szCs w:val="24"/>
      <w:lang w:eastAsia="nl-NL"/>
    </w:rPr>
  </w:style>
  <w:style w:type="paragraph" w:styleId="Koptekst">
    <w:name w:val="header"/>
    <w:basedOn w:val="Standaard"/>
    <w:link w:val="KoptekstChar"/>
    <w:semiHidden/>
    <w:rsid w:val="00BF1242"/>
    <w:pPr>
      <w:tabs>
        <w:tab w:val="center" w:pos="4536"/>
        <w:tab w:val="right" w:pos="9072"/>
      </w:tabs>
    </w:pPr>
  </w:style>
  <w:style w:type="character" w:customStyle="1" w:styleId="KoptekstChar">
    <w:name w:val="Koptekst Char"/>
    <w:basedOn w:val="Standaardalinea-lettertype"/>
    <w:link w:val="Koptekst"/>
    <w:semiHidden/>
    <w:rsid w:val="00BF1242"/>
    <w:rPr>
      <w:rFonts w:ascii="Times New Roman" w:eastAsia="Times New Roman" w:hAnsi="Times New Roman" w:cs="Times New Roman"/>
      <w:sz w:val="24"/>
      <w:szCs w:val="24"/>
      <w:lang w:eastAsia="nl-NL"/>
    </w:rPr>
  </w:style>
  <w:style w:type="paragraph" w:styleId="Voettekst">
    <w:name w:val="footer"/>
    <w:basedOn w:val="Standaard"/>
    <w:link w:val="VoettekstChar"/>
    <w:semiHidden/>
    <w:rsid w:val="00BF1242"/>
    <w:pPr>
      <w:tabs>
        <w:tab w:val="center" w:pos="4536"/>
        <w:tab w:val="right" w:pos="9072"/>
      </w:tabs>
    </w:pPr>
  </w:style>
  <w:style w:type="character" w:customStyle="1" w:styleId="VoettekstChar">
    <w:name w:val="Voettekst Char"/>
    <w:basedOn w:val="Standaardalinea-lettertype"/>
    <w:link w:val="Voettekst"/>
    <w:semiHidden/>
    <w:rsid w:val="00BF1242"/>
    <w:rPr>
      <w:rFonts w:ascii="Times New Roman" w:eastAsia="Times New Roman" w:hAnsi="Times New Roman" w:cs="Times New Roman"/>
      <w:sz w:val="24"/>
      <w:szCs w:val="24"/>
      <w:lang w:eastAsia="nl-NL"/>
    </w:rPr>
  </w:style>
  <w:style w:type="character" w:styleId="Paginanummer">
    <w:name w:val="page number"/>
    <w:basedOn w:val="Standaardalinea-lettertype"/>
    <w:semiHidden/>
    <w:rsid w:val="00BF1242"/>
  </w:style>
  <w:style w:type="paragraph" w:styleId="Plattetekst">
    <w:name w:val="Body Text"/>
    <w:basedOn w:val="Standaard"/>
    <w:link w:val="PlattetekstChar"/>
    <w:semiHidden/>
    <w:rsid w:val="00BF1242"/>
    <w:rPr>
      <w:rFonts w:ascii="Verdana" w:hAnsi="Verdana" w:cs="Tahoma"/>
      <w:sz w:val="22"/>
    </w:rPr>
  </w:style>
  <w:style w:type="character" w:customStyle="1" w:styleId="PlattetekstChar">
    <w:name w:val="Platte tekst Char"/>
    <w:basedOn w:val="Standaardalinea-lettertype"/>
    <w:link w:val="Plattetekst"/>
    <w:semiHidden/>
    <w:rsid w:val="00BF1242"/>
    <w:rPr>
      <w:rFonts w:ascii="Verdana" w:eastAsia="Times New Roman" w:hAnsi="Verdana" w:cs="Tahoma"/>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124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autoRedefine/>
    <w:qFormat/>
    <w:rsid w:val="00BF1242"/>
    <w:pPr>
      <w:keepNext/>
      <w:jc w:val="center"/>
      <w:outlineLvl w:val="0"/>
    </w:pPr>
    <w:rPr>
      <w:rFonts w:ascii="Verdana" w:hAnsi="Verdana" w:cs="Tahoma"/>
      <w:sz w:val="28"/>
    </w:rPr>
  </w:style>
  <w:style w:type="paragraph" w:styleId="Kop2">
    <w:name w:val="heading 2"/>
    <w:basedOn w:val="Standaard"/>
    <w:next w:val="Standaard"/>
    <w:link w:val="Kop2Char"/>
    <w:qFormat/>
    <w:rsid w:val="00BF1242"/>
    <w:pPr>
      <w:keepNext/>
      <w:outlineLvl w:val="1"/>
    </w:pPr>
    <w:rPr>
      <w:rFonts w:ascii="Tahoma" w:hAnsi="Tahoma" w:cs="Tahoma"/>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F1242"/>
    <w:rPr>
      <w:rFonts w:ascii="Verdana" w:eastAsia="Times New Roman" w:hAnsi="Verdana" w:cs="Tahoma"/>
      <w:sz w:val="28"/>
      <w:szCs w:val="24"/>
      <w:lang w:eastAsia="nl-NL"/>
    </w:rPr>
  </w:style>
  <w:style w:type="character" w:customStyle="1" w:styleId="Kop2Char">
    <w:name w:val="Kop 2 Char"/>
    <w:basedOn w:val="Standaardalinea-lettertype"/>
    <w:link w:val="Kop2"/>
    <w:rsid w:val="00BF1242"/>
    <w:rPr>
      <w:rFonts w:ascii="Tahoma" w:eastAsia="Times New Roman" w:hAnsi="Tahoma" w:cs="Tahoma"/>
      <w:b/>
      <w:bCs/>
      <w:sz w:val="24"/>
      <w:szCs w:val="24"/>
      <w:lang w:eastAsia="nl-NL"/>
    </w:rPr>
  </w:style>
  <w:style w:type="paragraph" w:styleId="Koptekst">
    <w:name w:val="header"/>
    <w:basedOn w:val="Standaard"/>
    <w:link w:val="KoptekstChar"/>
    <w:semiHidden/>
    <w:rsid w:val="00BF1242"/>
    <w:pPr>
      <w:tabs>
        <w:tab w:val="center" w:pos="4536"/>
        <w:tab w:val="right" w:pos="9072"/>
      </w:tabs>
    </w:pPr>
  </w:style>
  <w:style w:type="character" w:customStyle="1" w:styleId="KoptekstChar">
    <w:name w:val="Koptekst Char"/>
    <w:basedOn w:val="Standaardalinea-lettertype"/>
    <w:link w:val="Koptekst"/>
    <w:semiHidden/>
    <w:rsid w:val="00BF1242"/>
    <w:rPr>
      <w:rFonts w:ascii="Times New Roman" w:eastAsia="Times New Roman" w:hAnsi="Times New Roman" w:cs="Times New Roman"/>
      <w:sz w:val="24"/>
      <w:szCs w:val="24"/>
      <w:lang w:eastAsia="nl-NL"/>
    </w:rPr>
  </w:style>
  <w:style w:type="paragraph" w:styleId="Voettekst">
    <w:name w:val="footer"/>
    <w:basedOn w:val="Standaard"/>
    <w:link w:val="VoettekstChar"/>
    <w:semiHidden/>
    <w:rsid w:val="00BF1242"/>
    <w:pPr>
      <w:tabs>
        <w:tab w:val="center" w:pos="4536"/>
        <w:tab w:val="right" w:pos="9072"/>
      </w:tabs>
    </w:pPr>
  </w:style>
  <w:style w:type="character" w:customStyle="1" w:styleId="VoettekstChar">
    <w:name w:val="Voettekst Char"/>
    <w:basedOn w:val="Standaardalinea-lettertype"/>
    <w:link w:val="Voettekst"/>
    <w:semiHidden/>
    <w:rsid w:val="00BF1242"/>
    <w:rPr>
      <w:rFonts w:ascii="Times New Roman" w:eastAsia="Times New Roman" w:hAnsi="Times New Roman" w:cs="Times New Roman"/>
      <w:sz w:val="24"/>
      <w:szCs w:val="24"/>
      <w:lang w:eastAsia="nl-NL"/>
    </w:rPr>
  </w:style>
  <w:style w:type="character" w:styleId="Paginanummer">
    <w:name w:val="page number"/>
    <w:basedOn w:val="Standaardalinea-lettertype"/>
    <w:semiHidden/>
    <w:rsid w:val="00BF1242"/>
  </w:style>
  <w:style w:type="paragraph" w:styleId="Plattetekst">
    <w:name w:val="Body Text"/>
    <w:basedOn w:val="Standaard"/>
    <w:link w:val="PlattetekstChar"/>
    <w:semiHidden/>
    <w:rsid w:val="00BF1242"/>
    <w:rPr>
      <w:rFonts w:ascii="Verdana" w:hAnsi="Verdana" w:cs="Tahoma"/>
      <w:sz w:val="22"/>
    </w:rPr>
  </w:style>
  <w:style w:type="character" w:customStyle="1" w:styleId="PlattetekstChar">
    <w:name w:val="Platte tekst Char"/>
    <w:basedOn w:val="Standaardalinea-lettertype"/>
    <w:link w:val="Plattetekst"/>
    <w:semiHidden/>
    <w:rsid w:val="00BF1242"/>
    <w:rPr>
      <w:rFonts w:ascii="Verdana" w:eastAsia="Times New Roman" w:hAnsi="Verdana" w:cs="Tahoma"/>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4</cp:revision>
  <cp:lastPrinted>2017-08-31T17:27:00Z</cp:lastPrinted>
  <dcterms:created xsi:type="dcterms:W3CDTF">2017-08-31T17:27:00Z</dcterms:created>
  <dcterms:modified xsi:type="dcterms:W3CDTF">2017-08-31T17:28:00Z</dcterms:modified>
</cp:coreProperties>
</file>