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5CD53" w14:textId="77777777" w:rsidR="00897AFA" w:rsidRPr="00897AFA" w:rsidRDefault="00897AFA" w:rsidP="00897AFA">
      <w:pPr>
        <w:rPr>
          <w:b/>
          <w:bCs/>
        </w:rPr>
      </w:pPr>
      <w:r w:rsidRPr="00897AFA">
        <w:rPr>
          <w:b/>
          <w:bCs/>
        </w:rPr>
        <w:t xml:space="preserve">Retourneren </w:t>
      </w:r>
    </w:p>
    <w:p w14:paraId="7D829761" w14:textId="4B72299F" w:rsidR="00897AFA" w:rsidRDefault="00897AFA" w:rsidP="00897AFA">
      <w:r>
        <w:t>U heef het recht uw bestelling tot 14 dagen na ontvangst van uw bestelling zonder opgave van reden te annuleren, let u op dat 14 dagen na ontvangst de koop def</w:t>
      </w:r>
      <w:r>
        <w:t>i</w:t>
      </w:r>
      <w:r>
        <w:t>nit</w:t>
      </w:r>
      <w:r>
        <w:t>i</w:t>
      </w:r>
      <w:r>
        <w:t>ef is. Bij t</w:t>
      </w:r>
      <w:r>
        <w:t>i</w:t>
      </w:r>
      <w:r>
        <w:t>jdig retourneren krijgt u het volledige orderbedrag inclusief verzendkosten gecrediteerd. Enkel de kosten voor het retour zenden van u thuis naar de webwinkel zijn voor uw eigen rekening. Indien u gebruik maakt van uw herroepingsrecht, zal het</w:t>
      </w:r>
      <w:r>
        <w:t xml:space="preserve"> </w:t>
      </w:r>
      <w:r>
        <w:t>product met alle geleverde toebehoren en - indien redelijkerwijze mogelijk - in de originele staat en verpakking aan de ondernemer geretourneerd worden. Gebruikte of beschadigde art</w:t>
      </w:r>
      <w:r>
        <w:t>i</w:t>
      </w:r>
      <w:r>
        <w:t xml:space="preserve">kelen kunnen niet worden geretourneerd. </w:t>
      </w:r>
    </w:p>
    <w:p w14:paraId="15F66737" w14:textId="5512DA86" w:rsidR="00897AFA" w:rsidRDefault="00897AFA" w:rsidP="00897AFA">
      <w:r>
        <w:t xml:space="preserve">Om gebruik te maken van dit recht, neemt u eerst contact op met </w:t>
      </w:r>
      <w:r>
        <w:t>Hondenboetiek: jara@hondenboetiek.be</w:t>
      </w:r>
      <w:r>
        <w:t xml:space="preserve"> zodat wij u kunnen informeren over het juiste adres waarheen het art</w:t>
      </w:r>
      <w:r>
        <w:t>i</w:t>
      </w:r>
      <w:r>
        <w:t xml:space="preserve">kel gestuurd dient te worden. </w:t>
      </w:r>
    </w:p>
    <w:p w14:paraId="28E26FF0" w14:textId="77777777" w:rsidR="00897AFA" w:rsidRDefault="00897AFA" w:rsidP="00897AFA">
      <w:r>
        <w:t>Vervolgens kunt u onderstaande formulier printen, invullen en bijsluiten bij het pakket.</w:t>
      </w:r>
    </w:p>
    <w:p w14:paraId="11ED248E" w14:textId="77777777" w:rsidR="00897AFA" w:rsidRDefault="00897AFA" w:rsidP="00897AFA">
      <w:r>
        <w:t xml:space="preserve">Uitzonderingen retourneren </w:t>
      </w:r>
    </w:p>
    <w:p w14:paraId="433284EB" w14:textId="77777777" w:rsidR="00897AFA" w:rsidRDefault="00897AFA" w:rsidP="00897AFA">
      <w:r>
        <w:t>De spelregels over een aantal gevallen waarin retour</w:t>
      </w:r>
      <w:r>
        <w:t>nere</w:t>
      </w:r>
      <w:r>
        <w:t xml:space="preserve">n niet geaccepteerd kunnen worden: </w:t>
      </w:r>
    </w:p>
    <w:p w14:paraId="6FB47C02" w14:textId="77777777" w:rsidR="00897AFA" w:rsidRDefault="00897AFA" w:rsidP="00897AFA">
      <w:pPr>
        <w:pStyle w:val="Lijstalinea"/>
        <w:numPr>
          <w:ilvl w:val="0"/>
          <w:numId w:val="1"/>
        </w:numPr>
      </w:pPr>
      <w:r>
        <w:t xml:space="preserve">Retourneren na de bedenktermijn van 14 dagen. </w:t>
      </w:r>
    </w:p>
    <w:p w14:paraId="6623E31D" w14:textId="77777777" w:rsidR="00897AFA" w:rsidRDefault="00897AFA" w:rsidP="00897AFA">
      <w:pPr>
        <w:pStyle w:val="Lijstalinea"/>
        <w:numPr>
          <w:ilvl w:val="0"/>
          <w:numId w:val="1"/>
        </w:numPr>
      </w:pPr>
      <w:r>
        <w:t>Beschadigde producten.</w:t>
      </w:r>
    </w:p>
    <w:p w14:paraId="79F0FF3F" w14:textId="77777777" w:rsidR="00897AFA" w:rsidRDefault="00897AFA" w:rsidP="00897AFA">
      <w:pPr>
        <w:pStyle w:val="Lijstalinea"/>
        <w:numPr>
          <w:ilvl w:val="0"/>
          <w:numId w:val="1"/>
        </w:numPr>
      </w:pPr>
      <w:r>
        <w:t xml:space="preserve"> Gebruikte producten (vervuilde, vieze of st</w:t>
      </w:r>
      <w:r>
        <w:t>i</w:t>
      </w:r>
      <w:r>
        <w:t xml:space="preserve">nkende producten e.d.). </w:t>
      </w:r>
    </w:p>
    <w:p w14:paraId="1B2C8BBB" w14:textId="77777777" w:rsidR="00897AFA" w:rsidRDefault="00897AFA" w:rsidP="00897AFA">
      <w:pPr>
        <w:pStyle w:val="Lijstalinea"/>
        <w:numPr>
          <w:ilvl w:val="0"/>
          <w:numId w:val="1"/>
        </w:numPr>
      </w:pPr>
      <w:r>
        <w:t xml:space="preserve">Producten met ontbrekende onderdelen. </w:t>
      </w:r>
    </w:p>
    <w:p w14:paraId="5FCF4D81" w14:textId="77777777" w:rsidR="00897AFA" w:rsidRDefault="00897AFA" w:rsidP="00897AFA">
      <w:pPr>
        <w:pStyle w:val="Lijstalinea"/>
        <w:numPr>
          <w:ilvl w:val="0"/>
          <w:numId w:val="1"/>
        </w:numPr>
      </w:pPr>
      <w:r>
        <w:t>De labels of kaartjes met het art</w:t>
      </w:r>
      <w:r>
        <w:t>i</w:t>
      </w:r>
      <w:r>
        <w:t xml:space="preserve">kelnummer mogen niet zijn verwijderd. </w:t>
      </w:r>
    </w:p>
    <w:p w14:paraId="7C3B8979" w14:textId="77777777" w:rsidR="00897AFA" w:rsidRDefault="00897AFA" w:rsidP="00897AFA">
      <w:pPr>
        <w:pStyle w:val="Lijstalinea"/>
        <w:numPr>
          <w:ilvl w:val="0"/>
          <w:numId w:val="1"/>
        </w:numPr>
      </w:pPr>
      <w:r>
        <w:t>Retour</w:t>
      </w:r>
      <w:r>
        <w:t>ner</w:t>
      </w:r>
      <w:r>
        <w:t xml:space="preserve">en zonder compleet en correct ingevuld retourdocument. </w:t>
      </w:r>
    </w:p>
    <w:p w14:paraId="51A0114F" w14:textId="3E683A3A" w:rsidR="00897AFA" w:rsidRDefault="00897AFA" w:rsidP="00897AFA">
      <w:pPr>
        <w:pStyle w:val="Lijstalinea"/>
        <w:numPr>
          <w:ilvl w:val="0"/>
          <w:numId w:val="1"/>
        </w:numPr>
      </w:pPr>
      <w:r>
        <w:t>Retour</w:t>
      </w:r>
      <w:r>
        <w:t>neren</w:t>
      </w:r>
      <w:r>
        <w:t xml:space="preserve"> zonder voldoende frankering. Als uw retourzending niet wordt geaccepteerd, zullen wij u daarover per email informeren. </w:t>
      </w:r>
    </w:p>
    <w:p w14:paraId="3F8EA108" w14:textId="5ECB1E45" w:rsidR="00897AFA" w:rsidRDefault="00897AFA" w:rsidP="00897AFA">
      <w:r>
        <w:t>Garantie:</w:t>
      </w:r>
    </w:p>
    <w:p w14:paraId="0F8A0ED8" w14:textId="77777777" w:rsidR="00897AFA" w:rsidRDefault="00897AFA" w:rsidP="00897AFA">
      <w:r>
        <w:t>1. De ondernemer staat er voor in dat de producten en/of diensten voldoen aan de overeenkomst, de in het aanbod vermelde specif</w:t>
      </w:r>
      <w:r>
        <w:t>i</w:t>
      </w:r>
      <w:r>
        <w:t>cat</w:t>
      </w:r>
      <w:r>
        <w:t>i</w:t>
      </w:r>
      <w:r>
        <w:t>es, aan de redelijke eisen van deugdelijkheid en/of bruikbaarheid en de op de datum van de totstandkoming van de overeenkomst bestaande wet</w:t>
      </w:r>
      <w:r>
        <w:t>t</w:t>
      </w:r>
      <w:r>
        <w:t>elijke bepalingen en/of overheidsvoorschrif</w:t>
      </w:r>
      <w:r>
        <w:t>t</w:t>
      </w:r>
      <w:r>
        <w:t xml:space="preserve">en. Indien overeengekomen staat de ondernemer er tevens voor in dat het product geschikt is voor ander dan normaal gebruik. </w:t>
      </w:r>
    </w:p>
    <w:p w14:paraId="04C4E69C" w14:textId="2D55FAAA" w:rsidR="00897AFA" w:rsidRDefault="00897AFA" w:rsidP="00897AFA">
      <w:r>
        <w:t>2. Een door de ondernemer, fabrikant of importeur verstrekte garant</w:t>
      </w:r>
      <w:r>
        <w:t>i</w:t>
      </w:r>
      <w:r>
        <w:t>e doet niets af aan de wet</w:t>
      </w:r>
      <w:r>
        <w:t>t</w:t>
      </w:r>
      <w:r>
        <w:t xml:space="preserve">elijke rechten en vorderingen die de consument op grond van de overeenkomst tegenover de ondernemer kan doen gelden. </w:t>
      </w:r>
    </w:p>
    <w:p w14:paraId="10CF9929" w14:textId="3D02B7F5" w:rsidR="00897AFA" w:rsidRDefault="00897AFA" w:rsidP="00897AFA">
      <w:r>
        <w:t>Ident</w:t>
      </w:r>
      <w:r>
        <w:t>i</w:t>
      </w:r>
      <w:r>
        <w:t>teit ondernemer (let op dat u alt</w:t>
      </w:r>
      <w:r>
        <w:t>i</w:t>
      </w:r>
      <w:r>
        <w:t xml:space="preserve">jd eerst informeert over het juiste adres waarheen u de goederen dient te retourneren daar dit af kan wijken van het kantooradres) </w:t>
      </w:r>
    </w:p>
    <w:p w14:paraId="656ABE58" w14:textId="3B260498" w:rsidR="00897AFA" w:rsidRDefault="00897AFA" w:rsidP="00897AFA">
      <w:r>
        <w:t>Hondenboetiek</w:t>
      </w:r>
      <w:r>
        <w:br/>
      </w:r>
      <w:proofErr w:type="spellStart"/>
      <w:r>
        <w:t>Binneneindries</w:t>
      </w:r>
      <w:proofErr w:type="spellEnd"/>
      <w:r>
        <w:t xml:space="preserve"> 6, 9700 Oudenaarde</w:t>
      </w:r>
      <w:r>
        <w:br/>
      </w:r>
      <w:hyperlink r:id="rId5" w:history="1">
        <w:r w:rsidRPr="00140234">
          <w:rPr>
            <w:rStyle w:val="Hyperlink"/>
          </w:rPr>
          <w:t>jara@hondenboetiek.be</w:t>
        </w:r>
      </w:hyperlink>
    </w:p>
    <w:p w14:paraId="3C8B0DF1" w14:textId="3DA29E68" w:rsidR="00897AFA" w:rsidRDefault="00897AFA" w:rsidP="00897AFA"/>
    <w:p w14:paraId="22A3DD0A" w14:textId="036399A2" w:rsidR="00897AFA" w:rsidRDefault="00897AFA" w:rsidP="00897AFA"/>
    <w:p w14:paraId="1F099CE4" w14:textId="77777777" w:rsidR="00897AFA" w:rsidRDefault="00897AFA" w:rsidP="00897AFA"/>
    <w:p w14:paraId="5AE947D4" w14:textId="47A6CF47" w:rsidR="00897AFA" w:rsidRPr="00897AFA" w:rsidRDefault="00897AFA" w:rsidP="00897AFA">
      <w:pPr>
        <w:rPr>
          <w:b/>
          <w:bCs/>
        </w:rPr>
      </w:pPr>
      <w:r w:rsidRPr="00897AFA">
        <w:rPr>
          <w:b/>
          <w:bCs/>
        </w:rPr>
        <w:lastRenderedPageBreak/>
        <w:t>Formulier voor herroeping</w:t>
      </w:r>
    </w:p>
    <w:p w14:paraId="42757E03" w14:textId="77777777" w:rsidR="00897AFA" w:rsidRDefault="00897AFA" w:rsidP="00897AFA">
      <w:r>
        <w:t>(dit formulier alleen invullen en terugzenden wanneer u de overeenkomst wilt herroepen binnen 14 dagen na ontvangst van de goederen)</w:t>
      </w:r>
    </w:p>
    <w:p w14:paraId="30700571" w14:textId="56AAAD53" w:rsidR="00897AFA" w:rsidRDefault="00897AFA" w:rsidP="00897AFA">
      <w:r>
        <w:t xml:space="preserve">-Aan: </w:t>
      </w:r>
      <w:r>
        <w:t>Hondenboetiek</w:t>
      </w:r>
    </w:p>
    <w:p w14:paraId="28D295F8" w14:textId="77777777" w:rsidR="00AB4E47" w:rsidRDefault="00897AFA" w:rsidP="00897AFA">
      <w:r>
        <w:t>-Ik deel u hierbij mede, dat ik onze overeenkomst betref</w:t>
      </w:r>
      <w:r>
        <w:t>f</w:t>
      </w:r>
      <w:r>
        <w:t xml:space="preserve">ende de verkoop van de volgende product(en): …........................................................................................... </w:t>
      </w:r>
    </w:p>
    <w:p w14:paraId="548D9D69" w14:textId="383A1F61" w:rsidR="00897AFA" w:rsidRDefault="00897AFA" w:rsidP="00897AFA">
      <w:r>
        <w:t>onder ordernummer: …................................................................................................................................ herroep.</w:t>
      </w:r>
    </w:p>
    <w:p w14:paraId="57DCAB6C" w14:textId="77777777" w:rsidR="00897AFA" w:rsidRDefault="00897AFA" w:rsidP="00897AFA">
      <w:r>
        <w:t xml:space="preserve">- Ontvangen op:  </w:t>
      </w:r>
    </w:p>
    <w:p w14:paraId="47A925C0" w14:textId="77777777" w:rsidR="00897AFA" w:rsidRDefault="00897AFA" w:rsidP="00897AFA">
      <w:r>
        <w:t>-Uw naam:</w:t>
      </w:r>
    </w:p>
    <w:p w14:paraId="3F1A1695" w14:textId="77777777" w:rsidR="00897AFA" w:rsidRDefault="00897AFA" w:rsidP="00897AFA">
      <w:r>
        <w:t>-Uw adres:</w:t>
      </w:r>
    </w:p>
    <w:p w14:paraId="66E1382E" w14:textId="020C34A4" w:rsidR="00897AFA" w:rsidRDefault="00897AFA" w:rsidP="00897AFA">
      <w:r>
        <w:t>-Uw handtekening:</w:t>
      </w:r>
    </w:p>
    <w:p w14:paraId="294C1EFE" w14:textId="77777777" w:rsidR="006E508A" w:rsidRDefault="006E508A" w:rsidP="00897AFA">
      <w:bookmarkStart w:id="0" w:name="_GoBack"/>
      <w:bookmarkEnd w:id="0"/>
    </w:p>
    <w:p w14:paraId="4AB78987" w14:textId="693525AF" w:rsidR="0017543C" w:rsidRDefault="00897AFA" w:rsidP="00897AFA">
      <w:r>
        <w:t>Datum:</w:t>
      </w:r>
    </w:p>
    <w:sectPr w:rsidR="0017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82677"/>
    <w:multiLevelType w:val="hybridMultilevel"/>
    <w:tmpl w:val="98D8FC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AFA"/>
    <w:rsid w:val="006E508A"/>
    <w:rsid w:val="007A647D"/>
    <w:rsid w:val="00897AFA"/>
    <w:rsid w:val="00AB4E47"/>
    <w:rsid w:val="00E7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EC76"/>
  <w15:chartTrackingRefBased/>
  <w15:docId w15:val="{318844E1-99A7-4A53-A3D7-A50C8FFF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97AF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97AF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97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ra@hondenboetiek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472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 carrijn</dc:creator>
  <cp:keywords/>
  <dc:description/>
  <cp:lastModifiedBy>Jara carrijn</cp:lastModifiedBy>
  <cp:revision>3</cp:revision>
  <dcterms:created xsi:type="dcterms:W3CDTF">2020-03-05T12:58:00Z</dcterms:created>
  <dcterms:modified xsi:type="dcterms:W3CDTF">2020-03-05T13:07:00Z</dcterms:modified>
</cp:coreProperties>
</file>