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D2B65" w14:textId="6C716E4A" w:rsidR="00712325" w:rsidRPr="006B4744" w:rsidRDefault="00712325">
      <w:pPr>
        <w:rPr>
          <w:b/>
          <w:bCs/>
        </w:rPr>
      </w:pPr>
      <w:r w:rsidRPr="006B4744">
        <w:rPr>
          <w:b/>
          <w:bCs/>
        </w:rPr>
        <w:t xml:space="preserve">Vitalbix Breed &amp; </w:t>
      </w:r>
      <w:proofErr w:type="spellStart"/>
      <w:r w:rsidRPr="006B4744">
        <w:rPr>
          <w:b/>
          <w:bCs/>
        </w:rPr>
        <w:t>Grow</w:t>
      </w:r>
      <w:proofErr w:type="spellEnd"/>
    </w:p>
    <w:p w14:paraId="5F370B66" w14:textId="1A90A262" w:rsidR="006B4744" w:rsidRPr="006B4744" w:rsidRDefault="006B4744" w:rsidP="00FD74CD">
      <w:r>
        <w:t>Unieke, vezelrijke muesli samengesteld voor drachtige merries, veulens, jonge paarden (t/m 3 jaar) en dekhengsten</w:t>
      </w:r>
    </w:p>
    <w:p w14:paraId="3D852B1B" w14:textId="782FDCD0" w:rsidR="00FD74CD" w:rsidRDefault="00FD74CD" w:rsidP="00FD74CD">
      <w:pPr>
        <w:rPr>
          <w:u w:val="single"/>
        </w:rPr>
      </w:pPr>
      <w:r>
        <w:rPr>
          <w:u w:val="single"/>
        </w:rPr>
        <w:t>Lange omschrijving</w:t>
      </w:r>
    </w:p>
    <w:p w14:paraId="7401C429" w14:textId="77777777" w:rsidR="006B4744" w:rsidRPr="006B4744" w:rsidRDefault="006B4744" w:rsidP="006B4744">
      <w:r w:rsidRPr="006B4744">
        <w:t xml:space="preserve">Vitalbix Breed &amp; </w:t>
      </w:r>
      <w:proofErr w:type="spellStart"/>
      <w:r w:rsidRPr="006B4744">
        <w:t>Grow</w:t>
      </w:r>
      <w:proofErr w:type="spellEnd"/>
      <w:r w:rsidRPr="006B4744">
        <w:t xml:space="preserve"> is een unieke, vezelrijke muesli samengesteld volgens de laatste inzichten op het gebied van voeding voor drachtige merries, veulens, jonge paarden (t/m 3 jaar) en dekhengsten. Breed &amp; </w:t>
      </w:r>
      <w:proofErr w:type="spellStart"/>
      <w:r w:rsidRPr="006B4744">
        <w:t>Grow</w:t>
      </w:r>
      <w:proofErr w:type="spellEnd"/>
      <w:r w:rsidRPr="006B4744">
        <w:t xml:space="preserve"> is rijk aan vezels, laag in zetmeel &amp; suiker en bevat een uitgebalanceerd gehalte goed opneembare vitaminen, mineralen en sporenelementen. Breed &amp; </w:t>
      </w:r>
      <w:proofErr w:type="spellStart"/>
      <w:r w:rsidRPr="006B4744">
        <w:t>Grow</w:t>
      </w:r>
      <w:proofErr w:type="spellEnd"/>
      <w:r w:rsidRPr="006B4744">
        <w:t xml:space="preserve"> levert gezonde energie uit vezels en vetten, ondersteunt een gezonde maag-darmfunctie en houdt drachtige en lacterende merries in goede conditie. Vitalbix Breed &amp; </w:t>
      </w:r>
      <w:proofErr w:type="spellStart"/>
      <w:r w:rsidRPr="006B4744">
        <w:t>Grow</w:t>
      </w:r>
      <w:proofErr w:type="spellEnd"/>
      <w:r w:rsidRPr="006B4744">
        <w:t xml:space="preserve"> ondersteunt een gezonde groei van het veulen en de ontwikkeling van sterke botten, pezen en gewrichten.</w:t>
      </w:r>
    </w:p>
    <w:p w14:paraId="02CF5D86" w14:textId="77777777" w:rsidR="006B4744" w:rsidRDefault="006B4744" w:rsidP="006B4744">
      <w:r w:rsidRPr="006B4744">
        <w:t xml:space="preserve">Vitalbix Breed &amp; </w:t>
      </w:r>
      <w:proofErr w:type="spellStart"/>
      <w:r w:rsidRPr="006B4744">
        <w:t>Grow</w:t>
      </w:r>
      <w:proofErr w:type="spellEnd"/>
      <w:r w:rsidRPr="006B4744">
        <w:t xml:space="preserve"> is een geconcentreerd en compleet voer met een hoge dosering vitaminen en mineralen. Hierdoor kun je er ca. 30% minder van voeren dan van reguliere voeders.</w:t>
      </w:r>
    </w:p>
    <w:p w14:paraId="20B603E9" w14:textId="77777777" w:rsidR="00866331" w:rsidRDefault="00866331" w:rsidP="00866331">
      <w:r>
        <w:rPr>
          <w:u w:val="single"/>
        </w:rPr>
        <w:t>Extra informatie</w:t>
      </w:r>
    </w:p>
    <w:p w14:paraId="7BEBCC16" w14:textId="6E1E1180" w:rsidR="00683B2E" w:rsidRPr="00683B2E" w:rsidRDefault="00866331" w:rsidP="00683B2E">
      <w:r w:rsidRPr="005A1C3D">
        <w:rPr>
          <w:b/>
          <w:bCs/>
        </w:rPr>
        <w:t>Voedingsadvies per dag</w:t>
      </w:r>
      <w:r w:rsidR="00683B2E" w:rsidRPr="00741B81">
        <w:rPr>
          <w:b/>
          <w:bCs/>
        </w:rPr>
        <w:t xml:space="preserve"> drachtige merries:</w:t>
      </w:r>
      <w:r w:rsidRPr="00741B81">
        <w:rPr>
          <w:b/>
          <w:bCs/>
        </w:rPr>
        <w:br/>
      </w:r>
      <w:r w:rsidR="00683B2E" w:rsidRPr="00683B2E">
        <w:t xml:space="preserve">Maand 1 – </w:t>
      </w:r>
      <w:proofErr w:type="gramStart"/>
      <w:r w:rsidR="00683B2E" w:rsidRPr="00683B2E">
        <w:t>7 :</w:t>
      </w:r>
      <w:proofErr w:type="gramEnd"/>
      <w:r w:rsidR="00683B2E" w:rsidRPr="00683B2E">
        <w:t xml:space="preserve"> Kies voor </w:t>
      </w:r>
      <w:hyperlink r:id="rId10" w:history="1">
        <w:r w:rsidR="00683B2E" w:rsidRPr="00683B2E">
          <w:rPr>
            <w:rStyle w:val="Hyperlink"/>
          </w:rPr>
          <w:t>Vitalbix Daily Complete,</w:t>
        </w:r>
      </w:hyperlink>
      <w:r w:rsidR="00683B2E" w:rsidRPr="00683B2E">
        <w:t> </w:t>
      </w:r>
      <w:hyperlink r:id="rId11" w:history="1">
        <w:r w:rsidR="00683B2E" w:rsidRPr="00683B2E">
          <w:rPr>
            <w:rStyle w:val="Hyperlink"/>
          </w:rPr>
          <w:t>Vitalbix Balance+ Muesli</w:t>
        </w:r>
      </w:hyperlink>
      <w:r w:rsidR="00683B2E" w:rsidRPr="00683B2E">
        <w:t> of </w:t>
      </w:r>
      <w:hyperlink r:id="rId12" w:history="1">
        <w:r w:rsidR="00683B2E" w:rsidRPr="00683B2E">
          <w:rPr>
            <w:rStyle w:val="Hyperlink"/>
          </w:rPr>
          <w:t>Vitalbix Active+</w:t>
        </w:r>
      </w:hyperlink>
      <w:r w:rsidR="00683B2E">
        <w:br/>
      </w:r>
      <w:r w:rsidR="00683B2E" w:rsidRPr="00683B2E">
        <w:t xml:space="preserve">Maand 8 + </w:t>
      </w:r>
      <w:proofErr w:type="gramStart"/>
      <w:r w:rsidR="00683B2E" w:rsidRPr="00683B2E">
        <w:t>9 :</w:t>
      </w:r>
      <w:proofErr w:type="gramEnd"/>
      <w:r w:rsidR="00683B2E" w:rsidRPr="00683B2E">
        <w:t xml:space="preserve"> 200 – 300 gram per 100 kg lichaamsgewicht. Een paard van 500 kg voer je 1 – 1,5 kg per dag.</w:t>
      </w:r>
      <w:r w:rsidR="00683B2E">
        <w:br/>
      </w:r>
      <w:r w:rsidR="00683B2E" w:rsidRPr="00683B2E">
        <w:t xml:space="preserve">Maand 10 + </w:t>
      </w:r>
      <w:proofErr w:type="gramStart"/>
      <w:r w:rsidR="00683B2E" w:rsidRPr="00683B2E">
        <w:t>11 :</w:t>
      </w:r>
      <w:proofErr w:type="gramEnd"/>
      <w:r w:rsidR="00683B2E" w:rsidRPr="00683B2E">
        <w:t xml:space="preserve"> 300– 400 gram per 100 kg lichaamsgewicht. Een paard van 500 kg voer je 1,5 – 2,0 kg per dag.</w:t>
      </w:r>
    </w:p>
    <w:p w14:paraId="459E3DCE" w14:textId="3AF50B72" w:rsidR="00AB781F" w:rsidRPr="00AB781F" w:rsidRDefault="00683B2E" w:rsidP="00AB781F">
      <w:r w:rsidRPr="005A1C3D">
        <w:rPr>
          <w:b/>
          <w:bCs/>
        </w:rPr>
        <w:t>Voedingsadvies per dag</w:t>
      </w:r>
      <w:r w:rsidRPr="00741B81">
        <w:rPr>
          <w:b/>
          <w:bCs/>
        </w:rPr>
        <w:t xml:space="preserve"> lacterende merries</w:t>
      </w:r>
      <w:r w:rsidR="00AB781F" w:rsidRPr="00741B81">
        <w:rPr>
          <w:b/>
          <w:bCs/>
        </w:rPr>
        <w:t xml:space="preserve"> (bij weidegang):</w:t>
      </w:r>
      <w:r w:rsidR="00AB781F" w:rsidRPr="00741B81">
        <w:rPr>
          <w:b/>
          <w:bCs/>
        </w:rPr>
        <w:br/>
      </w:r>
      <w:r w:rsidR="00AB781F" w:rsidRPr="00AB781F">
        <w:t xml:space="preserve">Maand 1 – </w:t>
      </w:r>
      <w:proofErr w:type="gramStart"/>
      <w:r w:rsidR="00AB781F" w:rsidRPr="00AB781F">
        <w:t>3 :</w:t>
      </w:r>
      <w:proofErr w:type="gramEnd"/>
      <w:r w:rsidR="00AB781F" w:rsidRPr="00AB781F">
        <w:t xml:space="preserve"> 400 – 500 gram per 100 kg lichaamsgewicht. Een paard van 500 kg voer je 2,0 – 2,5 kg per dag.</w:t>
      </w:r>
      <w:r w:rsidR="00AB781F">
        <w:br/>
      </w:r>
      <w:r w:rsidR="00AB781F" w:rsidRPr="00AB781F">
        <w:t xml:space="preserve">Maand 4 – </w:t>
      </w:r>
      <w:proofErr w:type="gramStart"/>
      <w:r w:rsidR="00AB781F" w:rsidRPr="00AB781F">
        <w:t>5 :</w:t>
      </w:r>
      <w:proofErr w:type="gramEnd"/>
      <w:r w:rsidR="00AB781F" w:rsidRPr="00AB781F">
        <w:t xml:space="preserve"> 300 – 400 gram per 100 kg lichaamsgewicht. Een paard van 500 kg voer je 1,5 – 2,0 kg per dag.</w:t>
      </w:r>
      <w:r w:rsidR="00AB781F">
        <w:br/>
      </w:r>
      <w:r w:rsidR="00AB781F" w:rsidRPr="00AB781F">
        <w:t xml:space="preserve">Maand </w:t>
      </w:r>
      <w:proofErr w:type="gramStart"/>
      <w:r w:rsidR="00AB781F" w:rsidRPr="00AB781F">
        <w:t>6 :</w:t>
      </w:r>
      <w:proofErr w:type="gramEnd"/>
      <w:r w:rsidR="00AB781F" w:rsidRPr="00AB781F">
        <w:t xml:space="preserve"> 200 – 300 gram per 100 kg lichaamsgewicht. Een paard van 500 kg voer je 1 – 1,5 kg per dag.</w:t>
      </w:r>
      <w:r w:rsidR="00AB781F">
        <w:br/>
      </w:r>
      <w:r w:rsidR="00AB781F" w:rsidRPr="00AB781F">
        <w:rPr>
          <w:i/>
          <w:iCs/>
        </w:rPr>
        <w:t>Ondersteun drachtige en lacterende merries bij spier- en gewichtsverlies met ca. 0,5 – 1,0 kg </w:t>
      </w:r>
      <w:hyperlink r:id="rId13" w:history="1">
        <w:r w:rsidR="00AB781F" w:rsidRPr="00AB781F">
          <w:rPr>
            <w:rStyle w:val="Hyperlink"/>
            <w:i/>
            <w:iCs/>
          </w:rPr>
          <w:t xml:space="preserve">Vitalbix Pure </w:t>
        </w:r>
        <w:proofErr w:type="spellStart"/>
        <w:r w:rsidR="00AB781F" w:rsidRPr="00AB781F">
          <w:rPr>
            <w:rStyle w:val="Hyperlink"/>
            <w:i/>
            <w:iCs/>
          </w:rPr>
          <w:t>Lucerne</w:t>
        </w:r>
        <w:proofErr w:type="spellEnd"/>
        <w:r w:rsidR="00AB781F" w:rsidRPr="00AB781F">
          <w:rPr>
            <w:rStyle w:val="Hyperlink"/>
            <w:i/>
            <w:iCs/>
          </w:rPr>
          <w:t>+</w:t>
        </w:r>
      </w:hyperlink>
      <w:r w:rsidR="00AB781F" w:rsidRPr="00AB781F">
        <w:rPr>
          <w:i/>
          <w:iCs/>
        </w:rPr>
        <w:t> of </w:t>
      </w:r>
      <w:hyperlink r:id="rId14" w:history="1">
        <w:r w:rsidR="00AB781F" w:rsidRPr="00AB781F">
          <w:rPr>
            <w:rStyle w:val="Hyperlink"/>
            <w:i/>
            <w:iCs/>
          </w:rPr>
          <w:t xml:space="preserve">Vitalbix </w:t>
        </w:r>
        <w:proofErr w:type="spellStart"/>
        <w:r w:rsidR="00AB781F" w:rsidRPr="00AB781F">
          <w:rPr>
            <w:rStyle w:val="Hyperlink"/>
            <w:i/>
            <w:iCs/>
          </w:rPr>
          <w:t>NutriMash</w:t>
        </w:r>
        <w:proofErr w:type="spellEnd"/>
      </w:hyperlink>
      <w:r w:rsidR="00AB781F" w:rsidRPr="00AB781F">
        <w:rPr>
          <w:i/>
          <w:iCs/>
        </w:rPr>
        <w:t xml:space="preserve">. Verdeel Breed &amp; </w:t>
      </w:r>
      <w:proofErr w:type="spellStart"/>
      <w:r w:rsidR="00AB781F" w:rsidRPr="00AB781F">
        <w:rPr>
          <w:i/>
          <w:iCs/>
        </w:rPr>
        <w:t>Grow</w:t>
      </w:r>
      <w:proofErr w:type="spellEnd"/>
      <w:r w:rsidR="00AB781F" w:rsidRPr="00AB781F">
        <w:rPr>
          <w:i/>
          <w:iCs/>
        </w:rPr>
        <w:t xml:space="preserve"> bij meer dan 1 kg per dag over minimaal 2 porties per dag. Dit voeradvies gaat uit van voldoende ruwvoer van goede kwaliteit. Een juiste hoeveelheid ruwvoer is de basis voor een gezond gewicht.</w:t>
      </w:r>
    </w:p>
    <w:p w14:paraId="5ACB8C77" w14:textId="5AD2B635" w:rsidR="000C307C" w:rsidRDefault="000C307C" w:rsidP="000C307C">
      <w:r w:rsidRPr="000C307C">
        <w:rPr>
          <w:b/>
          <w:bCs/>
        </w:rPr>
        <w:lastRenderedPageBreak/>
        <w:t xml:space="preserve">Veulens voor </w:t>
      </w:r>
      <w:proofErr w:type="spellStart"/>
      <w:r w:rsidRPr="000C307C">
        <w:rPr>
          <w:b/>
          <w:bCs/>
        </w:rPr>
        <w:t>afspenen</w:t>
      </w:r>
      <w:proofErr w:type="spellEnd"/>
      <w:r w:rsidRPr="000C307C">
        <w:rPr>
          <w:b/>
          <w:bCs/>
        </w:rPr>
        <w:br/>
      </w:r>
      <w:r w:rsidRPr="000C307C">
        <w:t xml:space="preserve">4 – 6 weken voor </w:t>
      </w:r>
      <w:proofErr w:type="spellStart"/>
      <w:proofErr w:type="gramStart"/>
      <w:r w:rsidRPr="000C307C">
        <w:t>afspenen</w:t>
      </w:r>
      <w:proofErr w:type="spellEnd"/>
      <w:r w:rsidRPr="000C307C">
        <w:t xml:space="preserve"> :</w:t>
      </w:r>
      <w:proofErr w:type="gramEnd"/>
      <w:r w:rsidRPr="000C307C">
        <w:t xml:space="preserve"> 50 – 70 gram per 100 kg lichaamsgewicht. Een veulen van 200 kg voer je 100 – 140 gram per dag.</w:t>
      </w:r>
      <w:r>
        <w:br/>
      </w:r>
      <w:r w:rsidRPr="000C307C">
        <w:t xml:space="preserve">Bij </w:t>
      </w:r>
      <w:proofErr w:type="gramStart"/>
      <w:r w:rsidRPr="000C307C">
        <w:t>spenen :</w:t>
      </w:r>
      <w:proofErr w:type="gramEnd"/>
      <w:r w:rsidRPr="000C307C">
        <w:t xml:space="preserve"> 150 gram per 100 kg lichaamsgewicht. Een veulen van 200 kg voer je 300 gram per dag.</w:t>
      </w:r>
    </w:p>
    <w:p w14:paraId="0439BD12" w14:textId="1956FF7D" w:rsidR="00741B81" w:rsidRDefault="00741B81" w:rsidP="000C307C">
      <w:proofErr w:type="spellStart"/>
      <w:r>
        <w:rPr>
          <w:b/>
          <w:bCs/>
        </w:rPr>
        <w:t>Veulend</w:t>
      </w:r>
      <w:proofErr w:type="spellEnd"/>
      <w:r>
        <w:rPr>
          <w:b/>
          <w:bCs/>
        </w:rPr>
        <w:t xml:space="preserve"> na </w:t>
      </w:r>
      <w:proofErr w:type="spellStart"/>
      <w:r>
        <w:rPr>
          <w:b/>
          <w:bCs/>
        </w:rPr>
        <w:t>afspenen</w:t>
      </w:r>
      <w:proofErr w:type="spellEnd"/>
      <w:r>
        <w:rPr>
          <w:b/>
          <w:bCs/>
        </w:rPr>
        <w:br/>
      </w:r>
      <w:r w:rsidRPr="00741B81">
        <w:t xml:space="preserve">Maand 6 – </w:t>
      </w:r>
      <w:proofErr w:type="gramStart"/>
      <w:r w:rsidRPr="00741B81">
        <w:t>12 :</w:t>
      </w:r>
      <w:proofErr w:type="gramEnd"/>
      <w:r w:rsidRPr="00741B81">
        <w:t xml:space="preserve"> 150 gram per 100 kg lichaamsgewicht. Een veulen van 250 – 300 kg voer je 375 – 450 gram per dag.</w:t>
      </w:r>
    </w:p>
    <w:p w14:paraId="4FEC897F" w14:textId="77777777" w:rsidR="00741B81" w:rsidRPr="00741B81" w:rsidRDefault="00741B81" w:rsidP="00741B81">
      <w:r>
        <w:rPr>
          <w:b/>
          <w:bCs/>
        </w:rPr>
        <w:t>Jonge paarden</w:t>
      </w:r>
      <w:r>
        <w:rPr>
          <w:b/>
          <w:bCs/>
        </w:rPr>
        <w:br/>
      </w:r>
      <w:r w:rsidRPr="00741B81">
        <w:t xml:space="preserve">Maand 13 – </w:t>
      </w:r>
      <w:proofErr w:type="gramStart"/>
      <w:r w:rsidRPr="00741B81">
        <w:t>23 :</w:t>
      </w:r>
      <w:proofErr w:type="gramEnd"/>
      <w:r w:rsidRPr="00741B81">
        <w:t xml:space="preserve"> 150 – 200 gram per 100 kg lichaamsgewicht. Een jong paard </w:t>
      </w:r>
      <w:proofErr w:type="gramStart"/>
      <w:r w:rsidRPr="00741B81">
        <w:t>van  300</w:t>
      </w:r>
      <w:proofErr w:type="gramEnd"/>
      <w:r w:rsidRPr="00741B81">
        <w:t xml:space="preserve"> kg voer je 450 – 600 gram en per dag, een paard van 400 kg voer je 600 – 800 gram per dag.</w:t>
      </w:r>
    </w:p>
    <w:p w14:paraId="4063AACC" w14:textId="77777777" w:rsidR="00741B81" w:rsidRDefault="00741B81" w:rsidP="00741B81">
      <w:r w:rsidRPr="00741B81">
        <w:t xml:space="preserve">Maand 24 – </w:t>
      </w:r>
      <w:proofErr w:type="gramStart"/>
      <w:r w:rsidRPr="00741B81">
        <w:t>36 :</w:t>
      </w:r>
      <w:proofErr w:type="gramEnd"/>
      <w:r w:rsidRPr="00741B81">
        <w:t xml:space="preserve"> 140 – 180 gram per 100 kg lichaamsgewicht. Een jong paard van 400 kg voer je 560 – 720 gram per dag, een paard van 500 kg voer je 700 – 900 gram per dag.</w:t>
      </w:r>
    </w:p>
    <w:p w14:paraId="7B24E3BF" w14:textId="727C0FDB" w:rsidR="00741B81" w:rsidRPr="00741B81" w:rsidRDefault="00741B81" w:rsidP="00741B81">
      <w:pPr>
        <w:rPr>
          <w:b/>
          <w:bCs/>
        </w:rPr>
      </w:pPr>
      <w:r>
        <w:rPr>
          <w:b/>
          <w:bCs/>
        </w:rPr>
        <w:t>Dekhengsten</w:t>
      </w:r>
      <w:r>
        <w:rPr>
          <w:b/>
          <w:bCs/>
        </w:rPr>
        <w:br/>
      </w:r>
      <w:r w:rsidRPr="00741B81">
        <w:t>200 – 300 gram per 100 kg lichaamsgewicht. Een paard van 500 kg voer je 1 – 1,5 kg per dag.</w:t>
      </w:r>
    </w:p>
    <w:p w14:paraId="71908EB4" w14:textId="4A9C2FE5" w:rsidR="00741B81" w:rsidRPr="000C307C" w:rsidRDefault="00741B81" w:rsidP="000C307C">
      <w:pPr>
        <w:rPr>
          <w:b/>
          <w:bCs/>
        </w:rPr>
      </w:pPr>
    </w:p>
    <w:p w14:paraId="0FE0004C" w14:textId="4DD891AA" w:rsidR="00AB781F" w:rsidRDefault="00AB781F" w:rsidP="00866331"/>
    <w:p w14:paraId="713BDDB9" w14:textId="77777777" w:rsidR="00866331" w:rsidRPr="006B4744" w:rsidRDefault="00866331" w:rsidP="006B4744"/>
    <w:p w14:paraId="68C7E45B" w14:textId="77777777" w:rsidR="00866331" w:rsidRPr="00683B2E" w:rsidRDefault="00866331">
      <w:pPr>
        <w:rPr>
          <w:b/>
          <w:bCs/>
        </w:rPr>
      </w:pPr>
      <w:r w:rsidRPr="00683B2E">
        <w:rPr>
          <w:b/>
          <w:bCs/>
        </w:rPr>
        <w:br w:type="page"/>
      </w:r>
    </w:p>
    <w:sectPr w:rsidR="00866331" w:rsidRPr="00683B2E" w:rsidSect="00A95FF7">
      <w:headerReference w:type="default" r:id="rId15"/>
      <w:head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F87D5" w14:textId="77777777" w:rsidR="007229D9" w:rsidRDefault="007229D9" w:rsidP="00712325">
      <w:pPr>
        <w:spacing w:after="0" w:line="240" w:lineRule="auto"/>
      </w:pPr>
      <w:r>
        <w:separator/>
      </w:r>
    </w:p>
  </w:endnote>
  <w:endnote w:type="continuationSeparator" w:id="0">
    <w:p w14:paraId="7B2689D6" w14:textId="77777777" w:rsidR="007229D9" w:rsidRDefault="007229D9" w:rsidP="00712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2F809" w14:textId="77777777" w:rsidR="007229D9" w:rsidRDefault="007229D9" w:rsidP="00712325">
      <w:pPr>
        <w:spacing w:after="0" w:line="240" w:lineRule="auto"/>
      </w:pPr>
      <w:r>
        <w:separator/>
      </w:r>
    </w:p>
  </w:footnote>
  <w:footnote w:type="continuationSeparator" w:id="0">
    <w:p w14:paraId="7C511E84" w14:textId="77777777" w:rsidR="007229D9" w:rsidRDefault="007229D9" w:rsidP="007123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C0095" w14:textId="70A76B49" w:rsidR="00712325" w:rsidRPr="00712325" w:rsidRDefault="00712325" w:rsidP="00A95FF7">
    <w:pPr>
      <w:pStyle w:val="Kop1"/>
      <w:rPr>
        <w:color w:val="auto"/>
      </w:rPr>
    </w:pPr>
    <w:r w:rsidRPr="00712325">
      <w:rPr>
        <w:noProof/>
        <w:color w:val="auto"/>
      </w:rPr>
      <w:drawing>
        <wp:anchor distT="0" distB="0" distL="114300" distR="114300" simplePos="0" relativeHeight="251658240" behindDoc="0" locked="0" layoutInCell="1" allowOverlap="1" wp14:anchorId="0F9377D3" wp14:editId="6A3F87FB">
          <wp:simplePos x="0" y="0"/>
          <wp:positionH relativeFrom="margin">
            <wp:align>right</wp:align>
          </wp:positionH>
          <wp:positionV relativeFrom="paragraph">
            <wp:posOffset>-99060</wp:posOffset>
          </wp:positionV>
          <wp:extent cx="1522730" cy="543560"/>
          <wp:effectExtent l="0" t="0" r="0" b="8890"/>
          <wp:wrapTopAndBottom/>
          <wp:docPr id="2112579809" name="Picture 25" descr="Afbeelding met tekst, Lettertype, Graphics, schermopnam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2579809" name="Picture 25" descr="Afbeelding met tekst, Lettertype, Graphics, schermopname&#10;&#10;Door AI gegenereerde inhoud is mogelijk onjuis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81"/>
                  <a:stretch/>
                </pic:blipFill>
                <pic:spPr bwMode="auto">
                  <a:xfrm>
                    <a:off x="0" y="0"/>
                    <a:ext cx="1522730" cy="5435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75BF8" w14:textId="40A1ED11" w:rsidR="00A95FF7" w:rsidRPr="00A95FF7" w:rsidRDefault="00A95FF7" w:rsidP="00A95FF7">
    <w:pPr>
      <w:pStyle w:val="Kop3"/>
      <w:jc w:val="center"/>
      <w:rPr>
        <w:color w:val="auto"/>
      </w:rPr>
    </w:pPr>
    <w:r w:rsidRPr="00712325">
      <w:rPr>
        <w:noProof/>
        <w:color w:val="auto"/>
      </w:rPr>
      <w:drawing>
        <wp:anchor distT="0" distB="0" distL="114300" distR="114300" simplePos="0" relativeHeight="251660288" behindDoc="0" locked="0" layoutInCell="1" allowOverlap="1" wp14:anchorId="04F2570E" wp14:editId="1F1084B6">
          <wp:simplePos x="0" y="0"/>
          <wp:positionH relativeFrom="margin">
            <wp:align>right</wp:align>
          </wp:positionH>
          <wp:positionV relativeFrom="paragraph">
            <wp:posOffset>-107315</wp:posOffset>
          </wp:positionV>
          <wp:extent cx="1522730" cy="543560"/>
          <wp:effectExtent l="0" t="0" r="0" b="8890"/>
          <wp:wrapTopAndBottom/>
          <wp:docPr id="668403937" name="Picture 25" descr="Afbeelding met tekst, Lettertype, Graphics, schermopnam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2579809" name="Picture 25" descr="Afbeelding met tekst, Lettertype, Graphics, schermopname&#10;&#10;Door AI gegenereerde inhoud is mogelijk onjuis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81"/>
                  <a:stretch/>
                </pic:blipFill>
                <pic:spPr bwMode="auto">
                  <a:xfrm>
                    <a:off x="0" y="0"/>
                    <a:ext cx="1522730" cy="5435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A95FF7">
      <w:rPr>
        <w:color w:val="auto"/>
      </w:rPr>
      <w:t>Product beschrijving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325"/>
    <w:rsid w:val="0003457F"/>
    <w:rsid w:val="00067837"/>
    <w:rsid w:val="000C307C"/>
    <w:rsid w:val="00100F1F"/>
    <w:rsid w:val="00133330"/>
    <w:rsid w:val="00172072"/>
    <w:rsid w:val="001D6500"/>
    <w:rsid w:val="00307857"/>
    <w:rsid w:val="00383FAC"/>
    <w:rsid w:val="0039015C"/>
    <w:rsid w:val="00410283"/>
    <w:rsid w:val="004803E6"/>
    <w:rsid w:val="004C4F2C"/>
    <w:rsid w:val="00567880"/>
    <w:rsid w:val="005A1C3D"/>
    <w:rsid w:val="005B1B72"/>
    <w:rsid w:val="006029B7"/>
    <w:rsid w:val="00683B2E"/>
    <w:rsid w:val="00693F57"/>
    <w:rsid w:val="006A5607"/>
    <w:rsid w:val="006A6580"/>
    <w:rsid w:val="006B4744"/>
    <w:rsid w:val="00712325"/>
    <w:rsid w:val="007229D9"/>
    <w:rsid w:val="00740072"/>
    <w:rsid w:val="00741095"/>
    <w:rsid w:val="00741B81"/>
    <w:rsid w:val="00754054"/>
    <w:rsid w:val="008035BE"/>
    <w:rsid w:val="00866331"/>
    <w:rsid w:val="00891CA7"/>
    <w:rsid w:val="0089470F"/>
    <w:rsid w:val="008D600C"/>
    <w:rsid w:val="009147AB"/>
    <w:rsid w:val="00924AE7"/>
    <w:rsid w:val="009708F2"/>
    <w:rsid w:val="009B2F30"/>
    <w:rsid w:val="009F2FB0"/>
    <w:rsid w:val="00A27CDA"/>
    <w:rsid w:val="00A95FF7"/>
    <w:rsid w:val="00AB781F"/>
    <w:rsid w:val="00AC411B"/>
    <w:rsid w:val="00B0531B"/>
    <w:rsid w:val="00B11E83"/>
    <w:rsid w:val="00B87176"/>
    <w:rsid w:val="00BD60EE"/>
    <w:rsid w:val="00C3620C"/>
    <w:rsid w:val="00C77FD2"/>
    <w:rsid w:val="00D910C7"/>
    <w:rsid w:val="00DC3AF1"/>
    <w:rsid w:val="00E60E77"/>
    <w:rsid w:val="00E779DC"/>
    <w:rsid w:val="00F0655A"/>
    <w:rsid w:val="00F317D0"/>
    <w:rsid w:val="00FB63A7"/>
    <w:rsid w:val="00FC25F0"/>
    <w:rsid w:val="00FD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E5F55"/>
  <w15:chartTrackingRefBased/>
  <w15:docId w15:val="{3CB0E353-38E3-464D-A9FD-2B7923639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123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123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123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123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123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123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123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123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123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123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7123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7123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1232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1232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1232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1232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1232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1232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123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123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123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123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123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1232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1232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1232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123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1232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12325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7123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2325"/>
  </w:style>
  <w:style w:type="paragraph" w:styleId="Voettekst">
    <w:name w:val="footer"/>
    <w:basedOn w:val="Standaard"/>
    <w:link w:val="VoettekstChar"/>
    <w:uiPriority w:val="99"/>
    <w:unhideWhenUsed/>
    <w:rsid w:val="007123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12325"/>
  </w:style>
  <w:style w:type="character" w:styleId="Hyperlink">
    <w:name w:val="Hyperlink"/>
    <w:basedOn w:val="Standaardalinea-lettertype"/>
    <w:uiPriority w:val="99"/>
    <w:unhideWhenUsed/>
    <w:rsid w:val="006B4744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B4744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4C4F2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516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6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0955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7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9197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0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0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6173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5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7863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2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2628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8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6575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5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6468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5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9246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4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4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7899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vitalbix.com/vitalbix-pure-lucerne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vitalbix.com/vitalbix-active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vitalbix.com/paardenvoer-balancer-muesli/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vitalbix.com/vitalbix-daily-complete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vitalbix.com/vitalbix-nutrimash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0359EDC74D6428386EB8C1F5B1A88" ma:contentTypeVersion="18" ma:contentTypeDescription="Een nieuw document maken." ma:contentTypeScope="" ma:versionID="88a3d3121050a1432f4219ae8da639de">
  <xsd:schema xmlns:xsd="http://www.w3.org/2001/XMLSchema" xmlns:xs="http://www.w3.org/2001/XMLSchema" xmlns:p="http://schemas.microsoft.com/office/2006/metadata/properties" xmlns:ns2="dac64cd1-76fb-4cb9-ac3f-b74589e411d0" xmlns:ns3="fddacbeb-be33-4ca3-9562-d518eef1e67a" targetNamespace="http://schemas.microsoft.com/office/2006/metadata/properties" ma:root="true" ma:fieldsID="2e8d21a1f5a6301c5a09869d29d710b8" ns2:_="" ns3:_="">
    <xsd:import namespace="dac64cd1-76fb-4cb9-ac3f-b74589e411d0"/>
    <xsd:import namespace="fddacbeb-be33-4ca3-9562-d518eef1e6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64cd1-76fb-4cb9-ac3f-b74589e411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0c4c2eb-ac13-4b58-8e2f-84f6de4c20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acbeb-be33-4ca3-9562-d518eef1e67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21c95f8-80e5-4179-8948-a9d86ea509b1}" ma:internalName="TaxCatchAll" ma:showField="CatchAllData" ma:web="fddacbeb-be33-4ca3-9562-d518eef1e6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c64cd1-76fb-4cb9-ac3f-b74589e411d0">
      <Terms xmlns="http://schemas.microsoft.com/office/infopath/2007/PartnerControls"/>
    </lcf76f155ced4ddcb4097134ff3c332f>
    <TaxCatchAll xmlns="fddacbeb-be33-4ca3-9562-d518eef1e67a" xsi:nil="true"/>
  </documentManagement>
</p:properties>
</file>

<file path=customXml/itemProps1.xml><?xml version="1.0" encoding="utf-8"?>
<ds:datastoreItem xmlns:ds="http://schemas.openxmlformats.org/officeDocument/2006/customXml" ds:itemID="{95ADD00A-758C-4A14-BA4E-C86043CCD4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c64cd1-76fb-4cb9-ac3f-b74589e411d0"/>
    <ds:schemaRef ds:uri="fddacbeb-be33-4ca3-9562-d518eef1e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4D1632-47B1-4FF8-873C-FA551E46E5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E9A310-4777-4AD5-ACCC-3585D4AFD6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B9A301-CCC0-4576-8F2E-71BD5074B93E}">
  <ds:schemaRefs>
    <ds:schemaRef ds:uri="http://schemas.microsoft.com/office/2006/metadata/properties"/>
    <ds:schemaRef ds:uri="http://schemas.microsoft.com/office/infopath/2007/PartnerControls"/>
    <ds:schemaRef ds:uri="dac64cd1-76fb-4cb9-ac3f-b74589e411d0"/>
    <ds:schemaRef ds:uri="fddacbeb-be33-4ca3-9562-d518eef1e6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Roselijn Oostra (Vitalbix &amp; Skincalmin)</dc:creator>
  <cp:keywords/>
  <dc:description/>
  <cp:lastModifiedBy>Info | De Hagendoorn</cp:lastModifiedBy>
  <cp:revision>3</cp:revision>
  <dcterms:created xsi:type="dcterms:W3CDTF">2026-07-29T07:23:00Z</dcterms:created>
  <dcterms:modified xsi:type="dcterms:W3CDTF">2026-07-29T07:33:00Z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0x010100C2D0359EDC74D6428386EB8C1F5B1A88</vt:lpwstr>
  </property>
  <property fmtid="{D5CDD505-2E9C-101B-9397-08002B2CF9AE}" pid="3" name="MediaServiceImageTags">
    <vt:lpwstr/>
  </property>
</Properties>
</file>